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8"/>
          <w:szCs w:val="28"/>
        </w:rPr>
      </w:pPr>
    </w:p>
    <w:p>
      <w:pPr>
        <w:widowControl w:val="0"/>
        <w:spacing w:before="0" w:after="0"/>
        <w:jc w:val="center"/>
        <w:rPr>
          <w:sz w:val="28"/>
          <w:szCs w:val="28"/>
        </w:rPr>
      </w:pPr>
      <w:r>
        <w:rPr>
          <w:rFonts w:ascii="Times New Roman" w:eastAsia="Times New Roman" w:hAnsi="Times New Roman" w:cs="Times New Roman"/>
          <w:b/>
          <w:bCs/>
          <w:sz w:val="28"/>
          <w:szCs w:val="28"/>
        </w:rPr>
        <w:t>РЕШЕНИЕ</w:t>
      </w:r>
    </w:p>
    <w:p>
      <w:pPr>
        <w:widowControl w:val="0"/>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widowControl w:val="0"/>
        <w:spacing w:before="0" w:after="0"/>
        <w:ind w:firstLine="709"/>
        <w:jc w:val="center"/>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мая 2024 года</w:t>
      </w:r>
    </w:p>
    <w:p>
      <w:pPr>
        <w:widowControl w:val="0"/>
        <w:spacing w:before="0" w:after="0"/>
        <w:ind w:firstLine="709"/>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автономного округа - Югры Миненко Ю.Б.</w:t>
      </w:r>
    </w:p>
    <w:p>
      <w:pPr>
        <w:spacing w:before="0" w:after="0"/>
        <w:ind w:firstLine="709"/>
        <w:jc w:val="both"/>
        <w:rPr>
          <w:sz w:val="28"/>
          <w:szCs w:val="28"/>
        </w:rPr>
      </w:pPr>
      <w:r>
        <w:rPr>
          <w:rFonts w:ascii="Times New Roman" w:eastAsia="Times New Roman" w:hAnsi="Times New Roman" w:cs="Times New Roman"/>
          <w:sz w:val="28"/>
          <w:szCs w:val="28"/>
        </w:rPr>
        <w:t>при секретаре судебных заседаний Бекетовой Н.И.</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ответчика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А.С.</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w:t>
      </w:r>
      <w:r>
        <w:rPr>
          <w:rFonts w:ascii="Times New Roman" w:eastAsia="Times New Roman" w:hAnsi="Times New Roman" w:cs="Times New Roman"/>
          <w:sz w:val="28"/>
          <w:szCs w:val="28"/>
        </w:rPr>
        <w:t>аседании гражданское дело №2-784</w:t>
      </w:r>
      <w:r>
        <w:rPr>
          <w:rFonts w:ascii="Times New Roman" w:eastAsia="Times New Roman" w:hAnsi="Times New Roman" w:cs="Times New Roman"/>
          <w:sz w:val="28"/>
          <w:szCs w:val="28"/>
        </w:rPr>
        <w:t xml:space="preserve">-2803/2024 по иску Югорского фонда капитального ремонта многоквартирных домов к </w:t>
      </w:r>
      <w:r>
        <w:rPr>
          <w:rFonts w:ascii="Times New Roman" w:eastAsia="Times New Roman" w:hAnsi="Times New Roman" w:cs="Times New Roman"/>
          <w:sz w:val="28"/>
          <w:szCs w:val="28"/>
        </w:rPr>
        <w:t>Пачганову</w:t>
      </w:r>
      <w:r>
        <w:rPr>
          <w:rFonts w:ascii="Times New Roman" w:eastAsia="Times New Roman" w:hAnsi="Times New Roman" w:cs="Times New Roman"/>
          <w:sz w:val="28"/>
          <w:szCs w:val="28"/>
        </w:rPr>
        <w:t xml:space="preserve"> Александру Степановичу</w:t>
      </w:r>
      <w:r>
        <w:rPr>
          <w:rFonts w:ascii="Times New Roman" w:eastAsia="Times New Roman" w:hAnsi="Times New Roman" w:cs="Times New Roman"/>
          <w:sz w:val="28"/>
          <w:szCs w:val="28"/>
        </w:rPr>
        <w:t xml:space="preserve"> о взыскании задолженности по взносам на капитальный ремонт общего имущества в многоквартирном доме, пени и судебных расходов,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Югорский фонд капитального ремонта многоквартирных домов обратился с иском к </w:t>
      </w:r>
      <w:r>
        <w:rPr>
          <w:rFonts w:ascii="Times New Roman" w:eastAsia="Times New Roman" w:hAnsi="Times New Roman" w:cs="Times New Roman"/>
          <w:sz w:val="28"/>
          <w:szCs w:val="28"/>
        </w:rPr>
        <w:t>Пачганову</w:t>
      </w:r>
      <w:r>
        <w:rPr>
          <w:rFonts w:ascii="Times New Roman" w:eastAsia="Times New Roman" w:hAnsi="Times New Roman" w:cs="Times New Roman"/>
          <w:sz w:val="28"/>
          <w:szCs w:val="28"/>
        </w:rPr>
        <w:t xml:space="preserve"> Александру Степановичу</w:t>
      </w:r>
      <w:r>
        <w:rPr>
          <w:rFonts w:ascii="Times New Roman" w:eastAsia="Times New Roman" w:hAnsi="Times New Roman" w:cs="Times New Roman"/>
          <w:sz w:val="28"/>
          <w:szCs w:val="28"/>
        </w:rPr>
        <w:t xml:space="preserve"> с требованием о взыскании задолженности по взносам за капитальный ремонт общего имущества многоквартирного дома, пени и судебных расходов.</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своих требований </w:t>
      </w: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указал, что Югорский ф</w:t>
      </w:r>
      <w:r>
        <w:rPr>
          <w:rFonts w:ascii="Times New Roman" w:eastAsia="Times New Roman" w:hAnsi="Times New Roman" w:cs="Times New Roman"/>
          <w:sz w:val="28"/>
          <w:szCs w:val="28"/>
        </w:rPr>
        <w:t>онд капитального ремонта является региональным оператором - некоммерческой организацией, осуществляющей обеспечение проведения капитального ремонта общего имущества в многоквартирных дом</w:t>
      </w:r>
      <w:r>
        <w:rPr>
          <w:rFonts w:ascii="Times New Roman" w:eastAsia="Times New Roman" w:hAnsi="Times New Roman" w:cs="Times New Roman"/>
          <w:sz w:val="28"/>
          <w:szCs w:val="28"/>
        </w:rPr>
        <w:t>ах на всей территории ХМАО-Югры, создан распоряжением Правительства ХМАО-Югры от 06.12.2013 №632-рп. Правовое положение, функции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Регионального оператора установлены Законом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Основными функциями Регионального оператора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w:t>
      </w:r>
      <w:r>
        <w:rPr>
          <w:rFonts w:ascii="Times New Roman" w:eastAsia="Times New Roman" w:hAnsi="Times New Roman" w:cs="Times New Roman"/>
          <w:sz w:val="28"/>
          <w:szCs w:val="28"/>
        </w:rPr>
        <w:t xml:space="preserve">Капитальный ремонт многоквартирных домов </w:t>
      </w:r>
      <w:r>
        <w:rPr>
          <w:rFonts w:ascii="Times New Roman" w:eastAsia="Times New Roman" w:hAnsi="Times New Roman" w:cs="Times New Roman"/>
          <w:sz w:val="28"/>
          <w:szCs w:val="28"/>
        </w:rPr>
        <w:t>Региональный оператор</w:t>
      </w:r>
      <w:r>
        <w:rPr>
          <w:rFonts w:ascii="Times New Roman" w:eastAsia="Times New Roman" w:hAnsi="Times New Roman" w:cs="Times New Roman"/>
          <w:sz w:val="28"/>
          <w:szCs w:val="28"/>
        </w:rPr>
        <w:t xml:space="preserve"> осуществляет на основе окружной программы, утвержденной Постановлением Правительства Ханты-Мансийского автономного округа-Югры №568-п от 25.12.2013. Многоквартирный дом, расположенный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Энгельса</w:t>
      </w:r>
      <w:r>
        <w:rPr>
          <w:rFonts w:ascii="Times New Roman" w:eastAsia="Times New Roman" w:hAnsi="Times New Roman" w:cs="Times New Roman"/>
          <w:sz w:val="28"/>
          <w:szCs w:val="28"/>
        </w:rPr>
        <w:t xml:space="preserve"> д.3 включен в </w:t>
      </w:r>
      <w:r>
        <w:rPr>
          <w:rFonts w:ascii="Times New Roman" w:eastAsia="Times New Roman" w:hAnsi="Times New Roman" w:cs="Times New Roman"/>
          <w:sz w:val="28"/>
          <w:szCs w:val="28"/>
        </w:rPr>
        <w:t>окружную</w:t>
      </w:r>
      <w:r>
        <w:rPr>
          <w:rFonts w:ascii="Times New Roman" w:eastAsia="Times New Roman" w:hAnsi="Times New Roman" w:cs="Times New Roman"/>
          <w:sz w:val="28"/>
          <w:szCs w:val="28"/>
        </w:rPr>
        <w:t xml:space="preserve"> программу капитального ремонта.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Собственники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 xml:space="preserve">многоквартирного дома не реализовали своё право выбора способа формирования фонда капитального ремонта многоквартирных </w:t>
      </w:r>
      <w:r>
        <w:rPr>
          <w:rFonts w:ascii="Times New Roman" w:eastAsia="Times New Roman" w:hAnsi="Times New Roman" w:cs="Times New Roman"/>
          <w:sz w:val="28"/>
          <w:szCs w:val="28"/>
        </w:rPr>
        <w:t>домов, поэтому постановлением А</w:t>
      </w:r>
      <w:r>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некоммерческой организации «Югорский фонд капитального ремонта многоквартирных домов»</w:t>
      </w:r>
      <w:r>
        <w:rPr>
          <w:rFonts w:ascii="Times New Roman" w:eastAsia="Times New Roman" w:hAnsi="Times New Roman" w:cs="Times New Roman"/>
          <w:sz w:val="28"/>
          <w:szCs w:val="28"/>
        </w:rPr>
        <w:t xml:space="preserve"> в отношении данного многоквартирного дома принято решение о формировании фонда капитального ремонта на счете регионального оператора.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выписке</w:t>
      </w:r>
      <w:r>
        <w:rPr>
          <w:rFonts w:ascii="Times New Roman" w:eastAsia="Times New Roman" w:hAnsi="Times New Roman" w:cs="Times New Roman"/>
          <w:sz w:val="28"/>
          <w:szCs w:val="28"/>
        </w:rPr>
        <w:t xml:space="preserve"> из ЕГРН </w:t>
      </w:r>
      <w:r>
        <w:rPr>
          <w:rFonts w:ascii="Times New Roman" w:eastAsia="Times New Roman" w:hAnsi="Times New Roman" w:cs="Times New Roman"/>
          <w:sz w:val="28"/>
          <w:szCs w:val="28"/>
        </w:rPr>
        <w:t xml:space="preserve">долевым </w:t>
      </w:r>
      <w:r>
        <w:rPr>
          <w:rFonts w:ascii="Times New Roman" w:eastAsia="Times New Roman" w:hAnsi="Times New Roman" w:cs="Times New Roman"/>
          <w:sz w:val="28"/>
          <w:szCs w:val="28"/>
        </w:rPr>
        <w:t xml:space="preserve">собственником помещения, расположенного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(площадь </w:t>
      </w:r>
      <w:r>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помещения 28,58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Пачганов</w:t>
      </w:r>
      <w:r>
        <w:rPr>
          <w:rFonts w:ascii="Times New Roman" w:eastAsia="Times New Roman" w:hAnsi="Times New Roman" w:cs="Times New Roman"/>
          <w:sz w:val="28"/>
          <w:szCs w:val="28"/>
        </w:rPr>
        <w:t xml:space="preserve"> Александр Степанович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по уплате взносов на капитальный ремонт возникла у ответчика с сентября 2014 года. Ответчик не вносит платежи на капитальный ремонт вышеуказанного многоквартирного дома. Задолженность по уплате взносов на капитальный ремонт в отношении отв</w:t>
      </w:r>
      <w:r>
        <w:rPr>
          <w:rFonts w:ascii="Times New Roman" w:eastAsia="Times New Roman" w:hAnsi="Times New Roman" w:cs="Times New Roman"/>
          <w:sz w:val="28"/>
          <w:szCs w:val="28"/>
        </w:rPr>
        <w:t>етчика начислена за период 01.05.2016</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30.04.2023</w:t>
      </w:r>
      <w:r>
        <w:rPr>
          <w:rFonts w:ascii="Times New Roman" w:eastAsia="Times New Roman" w:hAnsi="Times New Roman" w:cs="Times New Roman"/>
          <w:sz w:val="28"/>
          <w:szCs w:val="28"/>
        </w:rPr>
        <w:t>, и сос</w:t>
      </w:r>
      <w:r>
        <w:rPr>
          <w:rFonts w:ascii="Times New Roman" w:eastAsia="Times New Roman" w:hAnsi="Times New Roman" w:cs="Times New Roman"/>
          <w:sz w:val="28"/>
          <w:szCs w:val="28"/>
        </w:rPr>
        <w:t xml:space="preserve">тавляет </w:t>
      </w:r>
      <w:r>
        <w:rPr>
          <w:rStyle w:val="cat-Sumgrp-92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порядке </w:t>
      </w:r>
      <w:hyperlink r:id="rId4" w:anchor="/document/12138291/entry/1550141" w:history="1">
        <w:r>
          <w:rPr>
            <w:rFonts w:ascii="Times New Roman" w:eastAsia="Times New Roman" w:hAnsi="Times New Roman" w:cs="Times New Roman"/>
            <w:color w:val="0000EE"/>
            <w:sz w:val="28"/>
            <w:szCs w:val="28"/>
          </w:rPr>
          <w:t>п.14.1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ЖК РФ за просрочку платежей ответчикам начис</w:t>
      </w:r>
      <w:r>
        <w:rPr>
          <w:rFonts w:ascii="Times New Roman" w:eastAsia="Times New Roman" w:hAnsi="Times New Roman" w:cs="Times New Roman"/>
          <w:sz w:val="28"/>
          <w:szCs w:val="28"/>
        </w:rPr>
        <w:t>лены пени за период с 10.01.2020</w:t>
      </w:r>
      <w:r>
        <w:rPr>
          <w:rFonts w:ascii="Times New Roman" w:eastAsia="Times New Roman" w:hAnsi="Times New Roman" w:cs="Times New Roman"/>
          <w:sz w:val="28"/>
          <w:szCs w:val="28"/>
        </w:rPr>
        <w:t xml:space="preserve"> по 16.05.2023 в размере </w:t>
      </w:r>
      <w:r>
        <w:rPr>
          <w:rStyle w:val="cat-Sumgrp-93rplc-2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пределением мирового судьи от 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.2023 судебный приказ от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.09.2023</w:t>
      </w:r>
      <w:r>
        <w:rPr>
          <w:rFonts w:ascii="Times New Roman" w:eastAsia="Times New Roman" w:hAnsi="Times New Roman" w:cs="Times New Roman"/>
          <w:sz w:val="28"/>
          <w:szCs w:val="28"/>
        </w:rPr>
        <w:t xml:space="preserve"> о взыскании задолженности по уплате взносов на капитальный ремонт отменен на основании заявления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просит взыскать с ответчика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задолженность по уплате взносов на капитальный ремонт </w:t>
      </w:r>
      <w:r>
        <w:rPr>
          <w:rStyle w:val="cat-Sumgrp-92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01.05.2016</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30.04.2023</w:t>
      </w:r>
      <w:r>
        <w:rPr>
          <w:rFonts w:ascii="Times New Roman" w:eastAsia="Times New Roman" w:hAnsi="Times New Roman" w:cs="Times New Roman"/>
          <w:sz w:val="28"/>
          <w:szCs w:val="28"/>
        </w:rPr>
        <w:t>, пени</w:t>
      </w:r>
      <w:r>
        <w:rPr>
          <w:rFonts w:ascii="Times New Roman" w:eastAsia="Times New Roman" w:hAnsi="Times New Roman" w:cs="Times New Roman"/>
          <w:sz w:val="28"/>
          <w:szCs w:val="28"/>
        </w:rPr>
        <w:t xml:space="preserve"> – </w:t>
      </w:r>
      <w:r>
        <w:rPr>
          <w:rStyle w:val="cat-Sumgrp-93rplc-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w:t>
      </w:r>
      <w:r>
        <w:rPr>
          <w:rFonts w:ascii="Times New Roman" w:eastAsia="Times New Roman" w:hAnsi="Times New Roman" w:cs="Times New Roman"/>
          <w:sz w:val="28"/>
          <w:szCs w:val="28"/>
        </w:rPr>
        <w:t xml:space="preserve"> по 16.05.2023</w:t>
      </w:r>
      <w:r>
        <w:rPr>
          <w:rFonts w:ascii="Times New Roman" w:eastAsia="Times New Roman" w:hAnsi="Times New Roman" w:cs="Times New Roman"/>
          <w:sz w:val="28"/>
          <w:szCs w:val="28"/>
        </w:rPr>
        <w:t xml:space="preserve">, всего </w:t>
      </w:r>
      <w:r>
        <w:rPr>
          <w:rStyle w:val="cat-Sumgrp-94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также расходы по оплате государственной пошлины в размере </w:t>
      </w:r>
      <w:r>
        <w:rPr>
          <w:rStyle w:val="cat-Sumgrp-95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Представитель истц</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судебное заседание не явилась, о месте и времени судебного заседания извещена надлежащим образом, об отложении судебного заседания не ходатайствовала.</w:t>
      </w:r>
    </w:p>
    <w:p>
      <w:pPr>
        <w:spacing w:before="0" w:after="0"/>
        <w:ind w:firstLine="709"/>
        <w:jc w:val="both"/>
        <w:rPr>
          <w:sz w:val="28"/>
          <w:szCs w:val="28"/>
        </w:rPr>
      </w:pPr>
      <w:r>
        <w:rPr>
          <w:rFonts w:ascii="Times New Roman" w:eastAsia="Times New Roman" w:hAnsi="Times New Roman" w:cs="Times New Roman"/>
          <w:sz w:val="28"/>
          <w:szCs w:val="28"/>
        </w:rPr>
        <w:t>Мировой судья, руководствуясь ст.167 ГПК РФ, счел возможным рассм</w:t>
      </w:r>
      <w:r>
        <w:rPr>
          <w:rFonts w:ascii="Times New Roman" w:eastAsia="Times New Roman" w:hAnsi="Times New Roman" w:cs="Times New Roman"/>
          <w:sz w:val="28"/>
          <w:szCs w:val="28"/>
        </w:rPr>
        <w:t>отреть дело в отсутствии представителя истца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Пачганов</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с исковыми требованиями </w:t>
      </w:r>
      <w:r>
        <w:rPr>
          <w:rFonts w:ascii="Times New Roman" w:eastAsia="Times New Roman" w:hAnsi="Times New Roman" w:cs="Times New Roman"/>
          <w:sz w:val="28"/>
          <w:szCs w:val="28"/>
        </w:rPr>
        <w:t>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 что оплатил</w:t>
      </w:r>
      <w:r>
        <w:rPr>
          <w:rFonts w:ascii="Times New Roman" w:eastAsia="Times New Roman" w:hAnsi="Times New Roman" w:cs="Times New Roman"/>
          <w:sz w:val="28"/>
          <w:szCs w:val="28"/>
        </w:rPr>
        <w:t xml:space="preserve"> полностью задолжен</w:t>
      </w:r>
      <w:r>
        <w:rPr>
          <w:rFonts w:ascii="Times New Roman" w:eastAsia="Times New Roman" w:hAnsi="Times New Roman" w:cs="Times New Roman"/>
          <w:sz w:val="28"/>
          <w:szCs w:val="28"/>
        </w:rPr>
        <w:t xml:space="preserve">ность </w:t>
      </w:r>
      <w:r>
        <w:rPr>
          <w:rFonts w:ascii="Times New Roman" w:eastAsia="Times New Roman" w:hAnsi="Times New Roman" w:cs="Times New Roman"/>
          <w:sz w:val="28"/>
          <w:szCs w:val="28"/>
        </w:rPr>
        <w:t xml:space="preserve">по взносам на капитальный ремонт </w:t>
      </w:r>
      <w:r>
        <w:rPr>
          <w:rFonts w:ascii="Times New Roman" w:eastAsia="Times New Roman" w:hAnsi="Times New Roman" w:cs="Times New Roman"/>
          <w:sz w:val="28"/>
          <w:szCs w:val="28"/>
        </w:rPr>
        <w:t xml:space="preserve">за 2021, 2022 и 2023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в общем размере </w:t>
      </w:r>
      <w:r>
        <w:rPr>
          <w:rStyle w:val="cat-Sumgrp-96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Заявил</w:t>
      </w:r>
      <w:r>
        <w:rPr>
          <w:rFonts w:ascii="Times New Roman" w:eastAsia="Times New Roman" w:hAnsi="Times New Roman" w:cs="Times New Roman"/>
          <w:sz w:val="28"/>
          <w:szCs w:val="28"/>
        </w:rPr>
        <w:t xml:space="preserve"> о применении сроков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ответчика</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сследовав письменные материалы </w:t>
      </w:r>
      <w:r>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t xml:space="preserve">дела, </w:t>
      </w:r>
      <w:r>
        <w:rPr>
          <w:rFonts w:ascii="Times New Roman" w:eastAsia="Times New Roman" w:hAnsi="Times New Roman" w:cs="Times New Roman"/>
          <w:sz w:val="28"/>
          <w:szCs w:val="28"/>
        </w:rPr>
        <w:t>мат</w:t>
      </w:r>
      <w:r>
        <w:rPr>
          <w:rFonts w:ascii="Times New Roman" w:eastAsia="Times New Roman" w:hAnsi="Times New Roman" w:cs="Times New Roman"/>
          <w:sz w:val="28"/>
          <w:szCs w:val="28"/>
        </w:rPr>
        <w:t>ериалы гражданского дела №2-</w:t>
      </w:r>
      <w:r>
        <w:rPr>
          <w:rFonts w:ascii="Times New Roman" w:eastAsia="Times New Roman" w:hAnsi="Times New Roman" w:cs="Times New Roman"/>
          <w:sz w:val="28"/>
          <w:szCs w:val="28"/>
        </w:rPr>
        <w:t>4098</w:t>
      </w:r>
      <w:r>
        <w:rPr>
          <w:rFonts w:ascii="Times New Roman" w:eastAsia="Times New Roman" w:hAnsi="Times New Roman" w:cs="Times New Roman"/>
          <w:sz w:val="28"/>
          <w:szCs w:val="28"/>
        </w:rPr>
        <w:t xml:space="preserve">-2803/2023, </w:t>
      </w:r>
      <w:r>
        <w:rPr>
          <w:rFonts w:ascii="Times New Roman" w:eastAsia="Times New Roman" w:hAnsi="Times New Roman" w:cs="Times New Roman"/>
          <w:sz w:val="28"/>
          <w:szCs w:val="28"/>
        </w:rPr>
        <w:t>суд приходит к следующему.</w:t>
      </w:r>
    </w:p>
    <w:p>
      <w:pPr>
        <w:spacing w:before="0" w:after="0"/>
        <w:ind w:firstLine="709"/>
        <w:jc w:val="both"/>
        <w:rPr>
          <w:sz w:val="28"/>
          <w:szCs w:val="28"/>
        </w:rPr>
      </w:pPr>
      <w:hyperlink r:id="rId4" w:anchor="/document/10164072/entry/210" w:history="1">
        <w:r>
          <w:rPr>
            <w:rFonts w:ascii="Times New Roman" w:eastAsia="Times New Roman" w:hAnsi="Times New Roman" w:cs="Times New Roman"/>
            <w:color w:val="0000EE"/>
            <w:sz w:val="28"/>
            <w:szCs w:val="28"/>
          </w:rPr>
          <w:t>Статьей 210</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кодекса Российской Федерации</w:t>
      </w:r>
      <w:r>
        <w:rPr>
          <w:rFonts w:ascii="Times New Roman" w:eastAsia="Times New Roman" w:hAnsi="Times New Roman" w:cs="Times New Roman"/>
          <w:sz w:val="28"/>
          <w:szCs w:val="28"/>
        </w:rPr>
        <w:t xml:space="preserve"> (далее-ГК РФ)</w:t>
      </w:r>
      <w:r>
        <w:rPr>
          <w:rFonts w:ascii="Times New Roman" w:eastAsia="Times New Roman" w:hAnsi="Times New Roman" w:cs="Times New Roman"/>
          <w:sz w:val="28"/>
          <w:szCs w:val="28"/>
        </w:rPr>
        <w:t xml:space="preserve"> предусмотрено, что собственник несет бремя </w:t>
      </w:r>
      <w:r>
        <w:rPr>
          <w:rFonts w:ascii="Times New Roman" w:eastAsia="Times New Roman" w:hAnsi="Times New Roman" w:cs="Times New Roman"/>
          <w:sz w:val="28"/>
          <w:szCs w:val="28"/>
        </w:rPr>
        <w:t>содержания</w:t>
      </w:r>
      <w:r>
        <w:rPr>
          <w:rFonts w:ascii="Times New Roman" w:eastAsia="Times New Roman" w:hAnsi="Times New Roman" w:cs="Times New Roman"/>
          <w:sz w:val="28"/>
          <w:szCs w:val="28"/>
        </w:rPr>
        <w:t xml:space="preserve"> принадлежащего ему имущества, если иное не предусмотрено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24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249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ч.1 ст.39 Жилищного кодекса Российской Федерации (далее-ЖК РФ) собственники помещений в многоквартирном доме несут бремя расходов на содержание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ч.1 ст.153 ЖК РФ граждане и организации обязаны</w:t>
      </w:r>
      <w:r>
        <w:rPr>
          <w:rFonts w:ascii="Times New Roman" w:eastAsia="Times New Roman" w:hAnsi="Times New Roman" w:cs="Times New Roman"/>
          <w:sz w:val="28"/>
          <w:szCs w:val="28"/>
        </w:rPr>
        <w:t> </w:t>
      </w:r>
      <w:hyperlink r:id="rId4" w:anchor="/multilink/12138291/paragraph/950/number/0" w:history="1">
        <w:r>
          <w:rPr>
            <w:rFonts w:ascii="Times New Roman" w:eastAsia="Times New Roman" w:hAnsi="Times New Roman" w:cs="Times New Roman"/>
            <w:color w:val="0000EE"/>
            <w:sz w:val="28"/>
            <w:szCs w:val="28"/>
          </w:rPr>
          <w:t>своевременно</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полностью вносить плату за жилое помещение 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Обязанность по внесению платы за жилое помещение и коммунальные услуги возникает </w:t>
      </w:r>
      <w:r>
        <w:rPr>
          <w:rFonts w:ascii="Times New Roman" w:eastAsia="Times New Roman" w:hAnsi="Times New Roman" w:cs="Times New Roman"/>
          <w:sz w:val="28"/>
          <w:szCs w:val="28"/>
        </w:rPr>
        <w:t>собственника помещения с момента возникновения права собственности на такое помещение с учетом правила, установленного</w:t>
      </w:r>
      <w:r>
        <w:rPr>
          <w:rFonts w:ascii="Times New Roman" w:eastAsia="Times New Roman" w:hAnsi="Times New Roman" w:cs="Times New Roman"/>
          <w:sz w:val="28"/>
          <w:szCs w:val="28"/>
        </w:rPr>
        <w:t> </w:t>
      </w:r>
      <w:hyperlink r:id="rId4" w:anchor="/document/12138291/entry/1693" w:history="1">
        <w:r>
          <w:rPr>
            <w:rFonts w:ascii="Times New Roman" w:eastAsia="Times New Roman" w:hAnsi="Times New Roman" w:cs="Times New Roman"/>
            <w:color w:val="0000EE"/>
            <w:sz w:val="28"/>
            <w:szCs w:val="28"/>
          </w:rPr>
          <w:t>частью 3 статьи 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(п.5 ч.2 ст.153 ЖК РФ).</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54022" w:history="1">
        <w:r>
          <w:rPr>
            <w:rFonts w:ascii="Times New Roman" w:eastAsia="Times New Roman" w:hAnsi="Times New Roman" w:cs="Times New Roman"/>
            <w:color w:val="0000EE"/>
            <w:sz w:val="28"/>
            <w:szCs w:val="28"/>
          </w:rPr>
          <w:t>п.2 ч.2 ст.</w:t>
        </w:r>
        <w:r>
          <w:rPr>
            <w:rFonts w:ascii="Times New Roman" w:eastAsia="Times New Roman" w:hAnsi="Times New Roman" w:cs="Times New Roman"/>
            <w:color w:val="0000EE"/>
            <w:sz w:val="28"/>
            <w:szCs w:val="28"/>
          </w:rPr>
          <w:t>154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ЖК</w:t>
      </w:r>
      <w:r>
        <w:rPr>
          <w:rFonts w:ascii="Times New Roman" w:eastAsia="Times New Roman" w:hAnsi="Times New Roman" w:cs="Times New Roman"/>
          <w:sz w:val="28"/>
          <w:szCs w:val="28"/>
        </w:rPr>
        <w:t xml:space="preserve">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38291/entry/15501" w:history="1">
        <w:r>
          <w:rPr>
            <w:rFonts w:ascii="Times New Roman" w:eastAsia="Times New Roman" w:hAnsi="Times New Roman" w:cs="Times New Roman"/>
            <w:color w:val="0000EE"/>
            <w:sz w:val="28"/>
            <w:szCs w:val="28"/>
          </w:rPr>
          <w:t>ч.1 ст.155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ч.ч.1,3 ст.158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r>
        <w:rPr>
          <w:rFonts w:ascii="Times New Roman" w:eastAsia="Times New Roman" w:hAnsi="Times New Roman" w:cs="Times New Roman"/>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spacing w:before="0" w:after="0"/>
        <w:ind w:firstLine="708"/>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691" w:history="1">
        <w:r>
          <w:rPr>
            <w:rFonts w:ascii="Times New Roman" w:eastAsia="Times New Roman" w:hAnsi="Times New Roman" w:cs="Times New Roman"/>
            <w:color w:val="0000EE"/>
            <w:sz w:val="28"/>
            <w:szCs w:val="28"/>
          </w:rPr>
          <w:t>ч.1 ст.169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pPr>
        <w:spacing w:before="0" w:after="0"/>
        <w:ind w:firstLine="708"/>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ч.3 ст.169 ЖК РФ </w:t>
      </w:r>
      <w:r>
        <w:rPr>
          <w:rFonts w:ascii="Times New Roman" w:eastAsia="Times New Roman" w:hAnsi="Times New Roman" w:cs="Times New Roman"/>
          <w:sz w:val="28"/>
          <w:szCs w:val="28"/>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w:t>
      </w:r>
      <w:r>
        <w:rPr>
          <w:rFonts w:ascii="Times New Roman" w:eastAsia="Times New Roman" w:hAnsi="Times New Roman" w:cs="Times New Roman"/>
          <w:sz w:val="28"/>
          <w:szCs w:val="28"/>
        </w:rPr>
        <w:t> </w:t>
      </w:r>
      <w:hyperlink r:id="rId4" w:anchor="/document/12138291/entry/17051" w:history="1">
        <w:r>
          <w:rPr>
            <w:rFonts w:ascii="Times New Roman" w:eastAsia="Times New Roman" w:hAnsi="Times New Roman" w:cs="Times New Roman"/>
            <w:color w:val="0000EE"/>
            <w:sz w:val="28"/>
            <w:szCs w:val="28"/>
          </w:rPr>
          <w:t>частями 5.1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38291/entry/17052" w:history="1">
        <w:r>
          <w:rPr>
            <w:rFonts w:ascii="Times New Roman" w:eastAsia="Times New Roman" w:hAnsi="Times New Roman" w:cs="Times New Roman"/>
            <w:color w:val="0000EE"/>
            <w:sz w:val="28"/>
            <w:szCs w:val="28"/>
          </w:rPr>
          <w:t>5.2 статьи 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38291/entry/156081" w:history="1">
        <w:r>
          <w:rPr>
            <w:rFonts w:ascii="Times New Roman" w:eastAsia="Times New Roman" w:hAnsi="Times New Roman" w:cs="Times New Roman"/>
            <w:color w:val="0000EE"/>
            <w:sz w:val="28"/>
            <w:szCs w:val="28"/>
          </w:rPr>
          <w:t>части 8.1 статьи 156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w:t>
      </w:r>
      <w:r>
        <w:rPr>
          <w:rFonts w:ascii="Times New Roman" w:eastAsia="Times New Roman" w:hAnsi="Times New Roman" w:cs="Times New Roman"/>
          <w:sz w:val="28"/>
          <w:szCs w:val="28"/>
        </w:rPr>
        <w:t xml:space="preserve">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w:t>
      </w:r>
      <w:r>
        <w:rPr>
          <w:rFonts w:ascii="Times New Roman" w:eastAsia="Times New Roman" w:hAnsi="Times New Roman" w:cs="Times New Roman"/>
          <w:sz w:val="28"/>
          <w:szCs w:val="28"/>
        </w:rPr>
        <w:t> </w:t>
      </w:r>
      <w:hyperlink r:id="rId4" w:anchor="/document/12138291/entry/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нормативным правовым актом субъекта Российской Федерации перечня работ по капитальному ремонту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2138291/entry/16821" w:history="1">
        <w:r>
          <w:rPr>
            <w:rFonts w:ascii="Times New Roman" w:eastAsia="Times New Roman" w:hAnsi="Times New Roman" w:cs="Times New Roman"/>
            <w:color w:val="0000EE"/>
            <w:sz w:val="28"/>
            <w:szCs w:val="28"/>
          </w:rPr>
          <w:t>п.1 ч</w:t>
        </w:r>
        <w:r>
          <w:rPr>
            <w:rFonts w:ascii="Times New Roman" w:eastAsia="Times New Roman" w:hAnsi="Times New Roman" w:cs="Times New Roman"/>
            <w:color w:val="0000EE"/>
            <w:sz w:val="28"/>
            <w:szCs w:val="28"/>
          </w:rPr>
          <w:t>.2 ст.168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703" w:history="1">
        <w:r>
          <w:rPr>
            <w:rFonts w:ascii="Times New Roman" w:eastAsia="Times New Roman" w:hAnsi="Times New Roman" w:cs="Times New Roman"/>
            <w:color w:val="0000EE"/>
            <w:sz w:val="28"/>
            <w:szCs w:val="28"/>
          </w:rPr>
          <w:t>п.3 ст.</w:t>
        </w:r>
        <w:r>
          <w:rPr>
            <w:rFonts w:ascii="Times New Roman" w:eastAsia="Times New Roman" w:hAnsi="Times New Roman" w:cs="Times New Roman"/>
            <w:color w:val="0000EE"/>
            <w:sz w:val="28"/>
            <w:szCs w:val="28"/>
          </w:rPr>
          <w:t>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установлены два способа формирования фонда капитального ремонта:</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счет регионального оператора в целях формирования фонда капитального.</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w:t>
      </w:r>
      <w:r>
        <w:rPr>
          <w:rFonts w:ascii="Times New Roman" w:eastAsia="Times New Roman" w:hAnsi="Times New Roman" w:cs="Times New Roman"/>
          <w:sz w:val="28"/>
          <w:szCs w:val="28"/>
        </w:rPr>
        <w:t> </w:t>
      </w:r>
      <w:hyperlink r:id="rId4" w:anchor="/document/12138291/entry/1897" w:history="1">
        <w:r>
          <w:rPr>
            <w:rFonts w:ascii="Times New Roman" w:eastAsia="Times New Roman" w:hAnsi="Times New Roman" w:cs="Times New Roman"/>
            <w:color w:val="0000EE"/>
            <w:sz w:val="28"/>
            <w:szCs w:val="28"/>
          </w:rPr>
          <w:t>частью 7 статьи 189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орган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местного самоуправления в течение месяца со дня получения от органа государственного жилищного надзора информации, предусмотренной</w:t>
      </w:r>
      <w:r>
        <w:rPr>
          <w:rFonts w:ascii="Times New Roman" w:eastAsia="Times New Roman" w:hAnsi="Times New Roman" w:cs="Times New Roman"/>
          <w:sz w:val="28"/>
          <w:szCs w:val="28"/>
        </w:rPr>
        <w:t> </w:t>
      </w:r>
      <w:hyperlink r:id="rId4" w:anchor="/document/12138291/entry/1724" w:history="1">
        <w:r>
          <w:rPr>
            <w:rFonts w:ascii="Times New Roman" w:eastAsia="Times New Roman" w:hAnsi="Times New Roman" w:cs="Times New Roman"/>
            <w:color w:val="0000EE"/>
            <w:sz w:val="28"/>
            <w:szCs w:val="28"/>
          </w:rPr>
          <w:t>частью 4 статьи 172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w:t>
      </w:r>
      <w:r>
        <w:rPr>
          <w:rFonts w:ascii="Times New Roman" w:eastAsia="Times New Roman" w:hAnsi="Times New Roman" w:cs="Times New Roman"/>
          <w:sz w:val="28"/>
          <w:szCs w:val="28"/>
        </w:rPr>
        <w:t xml:space="preserve"> числе с использованием системы (</w:t>
      </w:r>
      <w:hyperlink r:id="rId4" w:anchor="/document/12138291/entry/1707" w:history="1">
        <w:r>
          <w:rPr>
            <w:rFonts w:ascii="Times New Roman" w:eastAsia="Times New Roman" w:hAnsi="Times New Roman" w:cs="Times New Roman"/>
            <w:color w:val="0000EE"/>
            <w:sz w:val="28"/>
            <w:szCs w:val="28"/>
          </w:rPr>
          <w:t>ч.7 ст.170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711" w:history="1">
        <w:r>
          <w:rPr>
            <w:rFonts w:ascii="Times New Roman" w:eastAsia="Times New Roman" w:hAnsi="Times New Roman" w:cs="Times New Roman"/>
            <w:color w:val="0000EE"/>
            <w:sz w:val="28"/>
            <w:szCs w:val="28"/>
          </w:rPr>
          <w:t>ч.1 ст.171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ЖК РФ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w:t>
      </w:r>
      <w:r>
        <w:rPr>
          <w:rFonts w:ascii="Times New Roman" w:eastAsia="Times New Roman" w:hAnsi="Times New Roman" w:cs="Times New Roman"/>
          <w:sz w:val="28"/>
          <w:szCs w:val="28"/>
        </w:rPr>
        <w:t>установленные для внесения платы за жилое помещение и коммунальные услуги, если иное не установлено законом субъекта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утверждены </w:t>
      </w:r>
      <w:hyperlink r:id="rId4" w:anchor="/document/12186043/entry/100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предоставления коммунальных услуг собственникам и пользователям помещений в многоквартирных домах и жилых домов, в соответствии с которыми </w:t>
      </w:r>
      <w:r>
        <w:rPr>
          <w:rFonts w:ascii="Times New Roman" w:eastAsia="Times New Roman" w:hAnsi="Times New Roman" w:cs="Times New Roman"/>
          <w:sz w:val="28"/>
          <w:szCs w:val="28"/>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r>
        <w:rPr>
          <w:rFonts w:ascii="Times New Roman" w:eastAsia="Times New Roman" w:hAnsi="Times New Roman" w:cs="Times New Roman"/>
          <w:sz w:val="28"/>
          <w:szCs w:val="28"/>
        </w:rPr>
        <w:t>машино</w:t>
      </w:r>
      <w:r>
        <w:rPr>
          <w:rFonts w:ascii="Times New Roman" w:eastAsia="Times New Roman" w:hAnsi="Times New Roman" w:cs="Times New Roman"/>
          <w:sz w:val="28"/>
          <w:szCs w:val="28"/>
        </w:rPr>
        <w:t>-места, подземные гаражи и автостоянки, предусмотренные проектной документацией)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309" w:history="1">
        <w:r>
          <w:rPr>
            <w:rFonts w:ascii="Times New Roman" w:eastAsia="Times New Roman" w:hAnsi="Times New Roman" w:cs="Times New Roman"/>
            <w:color w:val="0000EE"/>
            <w:sz w:val="28"/>
            <w:szCs w:val="28"/>
          </w:rPr>
          <w:t>ст.309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 (</w:t>
      </w:r>
      <w:hyperlink r:id="rId4" w:anchor="/document/10164072/entry/310" w:history="1">
        <w:r>
          <w:rPr>
            <w:rFonts w:ascii="Times New Roman" w:eastAsia="Times New Roman" w:hAnsi="Times New Roman" w:cs="Times New Roman"/>
            <w:color w:val="0000EE"/>
            <w:sz w:val="28"/>
            <w:szCs w:val="28"/>
          </w:rPr>
          <w:t>ст.310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установлено, что р</w:t>
      </w:r>
      <w:r>
        <w:rPr>
          <w:rFonts w:ascii="Times New Roman" w:eastAsia="Times New Roman" w:hAnsi="Times New Roman" w:cs="Times New Roman"/>
          <w:sz w:val="28"/>
          <w:szCs w:val="28"/>
        </w:rPr>
        <w:t>аспоряжением Правительства Ханты-Мансийского автономного округа-Югры №632-рп от 06.12.2013 создан Югорский фонд капитального ремонта многоквартирных домов.</w:t>
      </w:r>
    </w:p>
    <w:p>
      <w:pPr>
        <w:spacing w:before="0" w:after="0"/>
        <w:ind w:firstLine="709"/>
        <w:jc w:val="both"/>
        <w:rPr>
          <w:sz w:val="28"/>
          <w:szCs w:val="28"/>
        </w:rPr>
      </w:pPr>
      <w:r>
        <w:rPr>
          <w:rFonts w:ascii="Times New Roman" w:eastAsia="Times New Roman" w:hAnsi="Times New Roman" w:cs="Times New Roman"/>
          <w:sz w:val="28"/>
          <w:szCs w:val="28"/>
        </w:rPr>
        <w:t xml:space="preserve">Правовое </w:t>
      </w:r>
      <w:r>
        <w:rPr>
          <w:rFonts w:ascii="Times New Roman" w:eastAsia="Times New Roman" w:hAnsi="Times New Roman" w:cs="Times New Roman"/>
          <w:sz w:val="28"/>
          <w:szCs w:val="28"/>
        </w:rPr>
        <w:t>положение</w:t>
      </w:r>
      <w:r>
        <w:rPr>
          <w:rFonts w:ascii="Times New Roman" w:eastAsia="Times New Roman" w:hAnsi="Times New Roman" w:cs="Times New Roman"/>
          <w:sz w:val="28"/>
          <w:szCs w:val="28"/>
        </w:rPr>
        <w:t>, функции и порядок деятельности Югорского фонда капитального ремонта многоквартирных домов</w:t>
      </w:r>
      <w:r>
        <w:rPr>
          <w:rFonts w:ascii="Times New Roman" w:eastAsia="Times New Roman" w:hAnsi="Times New Roman" w:cs="Times New Roman"/>
          <w:sz w:val="28"/>
          <w:szCs w:val="28"/>
        </w:rPr>
        <w:t xml:space="preserve"> установлены Законом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pPr>
        <w:spacing w:before="0" w:after="0"/>
        <w:ind w:firstLine="709"/>
        <w:jc w:val="both"/>
        <w:rPr>
          <w:sz w:val="28"/>
          <w:szCs w:val="28"/>
        </w:rPr>
      </w:pPr>
      <w:r>
        <w:rPr>
          <w:rFonts w:ascii="Times New Roman" w:eastAsia="Times New Roman" w:hAnsi="Times New Roman" w:cs="Times New Roman"/>
          <w:sz w:val="28"/>
          <w:szCs w:val="28"/>
        </w:rPr>
        <w:t xml:space="preserve">Основными функциями Югорского фонда капитального ремонта многоквартирных домов в соответствии со ст.180 ЖК РФ, ст.19 Закона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w:t>
      </w:r>
      <w:r>
        <w:rPr>
          <w:rFonts w:ascii="Times New Roman" w:eastAsia="Times New Roman" w:hAnsi="Times New Roman" w:cs="Times New Roman"/>
          <w:sz w:val="28"/>
          <w:szCs w:val="28"/>
        </w:rPr>
        <w:t>том числе, из бюджета субъекта Российской Федерации и (или) местного бюджета.</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равительства Ханты-Мансийского автономного округа-Югры от 25.12.2013 №568-п утверждена Программа капитального ремонта общего имущества в многоквартирных домах, расположенных на территории Ханты-Манси</w:t>
      </w:r>
      <w:r>
        <w:rPr>
          <w:rFonts w:ascii="Times New Roman" w:eastAsia="Times New Roman" w:hAnsi="Times New Roman" w:cs="Times New Roman"/>
          <w:sz w:val="28"/>
          <w:szCs w:val="28"/>
        </w:rPr>
        <w:t>йского автономного округа-Югры (далее-Окружная программа)</w:t>
      </w:r>
    </w:p>
    <w:p>
      <w:pPr>
        <w:spacing w:before="0" w:after="0"/>
        <w:ind w:firstLine="709"/>
        <w:jc w:val="both"/>
        <w:rPr>
          <w:sz w:val="28"/>
          <w:szCs w:val="28"/>
        </w:rPr>
      </w:pPr>
      <w:r>
        <w:rPr>
          <w:rFonts w:ascii="Times New Roman" w:eastAsia="Times New Roman" w:hAnsi="Times New Roman" w:cs="Times New Roman"/>
          <w:sz w:val="28"/>
          <w:szCs w:val="28"/>
        </w:rPr>
        <w:t xml:space="preserve">Многоквартирный дом, расположенный по адресу: </w:t>
      </w:r>
      <w:r>
        <w:rPr>
          <w:rFonts w:ascii="Times New Roman" w:eastAsia="Times New Roman" w:hAnsi="Times New Roman" w:cs="Times New Roman"/>
          <w:sz w:val="28"/>
          <w:szCs w:val="28"/>
        </w:rPr>
        <w:t>г.Ханты-Манс</w:t>
      </w:r>
      <w:r>
        <w:rPr>
          <w:rFonts w:ascii="Times New Roman" w:eastAsia="Times New Roman" w:hAnsi="Times New Roman" w:cs="Times New Roman"/>
          <w:sz w:val="28"/>
          <w:szCs w:val="28"/>
        </w:rPr>
        <w:t>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включен</w:t>
      </w:r>
      <w:r>
        <w:rPr>
          <w:rFonts w:ascii="Times New Roman" w:eastAsia="Times New Roman" w:hAnsi="Times New Roman" w:cs="Times New Roman"/>
          <w:sz w:val="28"/>
          <w:szCs w:val="28"/>
        </w:rPr>
        <w:t xml:space="preserve"> в о</w:t>
      </w:r>
      <w:r>
        <w:rPr>
          <w:rFonts w:ascii="Times New Roman" w:eastAsia="Times New Roman" w:hAnsi="Times New Roman" w:cs="Times New Roman"/>
          <w:sz w:val="28"/>
          <w:szCs w:val="28"/>
        </w:rPr>
        <w:t>кружную программу.</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отчету</w:t>
      </w:r>
      <w:r>
        <w:rPr>
          <w:rFonts w:ascii="Times New Roman" w:eastAsia="Times New Roman" w:hAnsi="Times New Roman" w:cs="Times New Roman"/>
          <w:sz w:val="28"/>
          <w:szCs w:val="28"/>
        </w:rPr>
        <w:t xml:space="preserve"> об объекте недвижимости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имеющемуся в общем доступе в сети «Интернет», </w:t>
      </w:r>
      <w:r>
        <w:rPr>
          <w:rFonts w:ascii="Times New Roman" w:eastAsia="Times New Roman" w:hAnsi="Times New Roman" w:cs="Times New Roman"/>
          <w:sz w:val="28"/>
          <w:szCs w:val="28"/>
        </w:rPr>
        <w:t>многоквартирный дом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нежилое помещение-подземный гараж н</w:t>
      </w:r>
      <w:r>
        <w:rPr>
          <w:rFonts w:ascii="Times New Roman" w:eastAsia="Times New Roman" w:hAnsi="Times New Roman" w:cs="Times New Roman"/>
          <w:sz w:val="28"/>
          <w:szCs w:val="28"/>
        </w:rPr>
        <w:t xml:space="preserve">а 58 стояночных мест на 1 этаже, общей площадью 1658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Собственники многоквартирного дома по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не реализовали своё право выбора</w:t>
      </w:r>
      <w:r>
        <w:rPr>
          <w:rFonts w:ascii="Times New Roman" w:eastAsia="Times New Roman" w:hAnsi="Times New Roman" w:cs="Times New Roman"/>
          <w:sz w:val="28"/>
          <w:szCs w:val="28"/>
        </w:rPr>
        <w:t xml:space="preserve"> способа формирования фонда капитального ремонта многоквартирных домов и в соответствии с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 xml:space="preserve">Администрации 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оператора-некоммерческой организации «Югорский фонд капитального ремонта многоквартирных домов» в отношении данного многоквартирного дома принято решение о формировании фонда капитального ремонта на счете регионального оператора. </w:t>
      </w:r>
    </w:p>
    <w:p>
      <w:pPr>
        <w:spacing w:before="0" w:after="0"/>
        <w:ind w:firstLine="709"/>
        <w:jc w:val="both"/>
        <w:rPr>
          <w:sz w:val="28"/>
          <w:szCs w:val="28"/>
        </w:rPr>
      </w:pPr>
      <w:r>
        <w:rPr>
          <w:rFonts w:ascii="Times New Roman" w:eastAsia="Times New Roman" w:hAnsi="Times New Roman" w:cs="Times New Roman"/>
          <w:sz w:val="28"/>
          <w:szCs w:val="28"/>
        </w:rPr>
        <w:t>На основании п.2 ст.5 Закона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тем, в котором была официально опубликована утвержденная окружная программа капитального ремонта, в которую включен этот многоквартирный дом, но не позднее, чем 01.09.2014.</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w:t>
      </w:r>
      <w:r>
        <w:rPr>
          <w:rFonts w:ascii="Times New Roman" w:eastAsia="Times New Roman" w:hAnsi="Times New Roman" w:cs="Times New Roman"/>
          <w:sz w:val="28"/>
          <w:szCs w:val="28"/>
        </w:rPr>
        <w:t>01.09.</w:t>
      </w:r>
      <w:r>
        <w:rPr>
          <w:rFonts w:ascii="Times New Roman" w:eastAsia="Times New Roman" w:hAnsi="Times New Roman" w:cs="Times New Roman"/>
          <w:sz w:val="28"/>
          <w:szCs w:val="28"/>
        </w:rPr>
        <w:t>2014 собствен</w:t>
      </w:r>
      <w:r>
        <w:rPr>
          <w:rFonts w:ascii="Times New Roman" w:eastAsia="Times New Roman" w:hAnsi="Times New Roman" w:cs="Times New Roman"/>
          <w:sz w:val="28"/>
          <w:szCs w:val="28"/>
        </w:rPr>
        <w:t>ники помещений в многоквартирном доме, расположенном по адрес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w:t>
      </w:r>
      <w:r>
        <w:rPr>
          <w:rFonts w:ascii="Times New Roman" w:eastAsia="Times New Roman" w:hAnsi="Times New Roman" w:cs="Times New Roman"/>
          <w:sz w:val="28"/>
          <w:szCs w:val="28"/>
        </w:rPr>
        <w:t xml:space="preserve"> включенным</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кружную </w:t>
      </w:r>
      <w:r>
        <w:rPr>
          <w:rFonts w:ascii="Times New Roman" w:eastAsia="Times New Roman" w:hAnsi="Times New Roman" w:cs="Times New Roman"/>
          <w:sz w:val="28"/>
          <w:szCs w:val="28"/>
        </w:rPr>
        <w:t>программу, обязаны оплачивать взносы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За период с 01.09.2014 по 31.12.2020 в соответствии с приказами Департамента жилищно-коммунального комплекса и энергетики ХМАО-Югры №10-нп от 11.04.2014, №62-нп от 08.12.2014, №58-нп от 30.12.2015, №30-нп от 28.12.2015, №7-нп от 19.10.2017, №18-нп от 17.10.2018, №18-нп от 22.10.2019 минимальный размер взноса на капитальный ремонт (тариф) в многоквартирном доме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составлял </w:t>
      </w:r>
      <w:r>
        <w:rPr>
          <w:rStyle w:val="cat-Sumgrp-97rplc-7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помещения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Департамента жилищно-коммунального комплекса и энергетики Ханты-Мансийского автономного округа-Югры №20-нп от 28.10.2020 за период с 01.01.2021 по 31.12.2021 установлен минимальный размер (тариф) взноса на капитальный ремонт общего имущества в многоквартирных домах в размере </w:t>
      </w:r>
      <w:r>
        <w:rPr>
          <w:rStyle w:val="cat-Sumgrp-98rplc-7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приказом Департамента жилищно-коммунального комплекса и энергетики Ханты-Мансийского автономного округа-Югры №17-нп от 04.10.2021 за период с 01.01.2022 по 31.12.2022 тариф по взносам на капитальный ремонт составлял </w:t>
      </w:r>
      <w:r>
        <w:rPr>
          <w:rStyle w:val="cat-Sumgrp-99rplc-8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Департамента жилищно-коммунального комплекса и энергетики Ханты-Мансийского автономного округа-Югры и 21-нп от 16.09.2022 установлен минимальный размер взноса (тариф) на период с 01.01.2023 по 31.12.2023 в размере </w:t>
      </w:r>
      <w:r>
        <w:rPr>
          <w:rStyle w:val="cat-Sumgrp-100rplc-8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ином исполнении с лифтом).</w:t>
      </w:r>
    </w:p>
    <w:p>
      <w:pPr>
        <w:spacing w:before="0" w:after="0"/>
        <w:ind w:firstLine="708"/>
        <w:jc w:val="both"/>
        <w:rPr>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ежилое помещение</w:t>
      </w:r>
      <w:r>
        <w:rPr>
          <w:rFonts w:ascii="Times New Roman" w:eastAsia="Times New Roman" w:hAnsi="Times New Roman" w:cs="Times New Roman"/>
          <w:sz w:val="28"/>
          <w:szCs w:val="28"/>
        </w:rPr>
        <w:t xml:space="preserve"> (подземный гараж на 58 </w:t>
      </w:r>
      <w:r>
        <w:rPr>
          <w:rFonts w:ascii="Times New Roman" w:eastAsia="Times New Roman" w:hAnsi="Times New Roman" w:cs="Times New Roman"/>
          <w:sz w:val="28"/>
          <w:szCs w:val="28"/>
        </w:rPr>
        <w:t xml:space="preserve">стояночных </w:t>
      </w:r>
      <w:r>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 xml:space="preserve">, площадью </w:t>
      </w:r>
      <w:r>
        <w:rPr>
          <w:rFonts w:ascii="Times New Roman" w:eastAsia="Times New Roman" w:hAnsi="Times New Roman" w:cs="Times New Roman"/>
          <w:sz w:val="28"/>
          <w:szCs w:val="28"/>
        </w:rPr>
        <w:t>1658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расположенное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принадлежит на праве </w:t>
      </w:r>
      <w:r>
        <w:rPr>
          <w:rFonts w:ascii="Times New Roman" w:eastAsia="Times New Roman" w:hAnsi="Times New Roman" w:cs="Times New Roman"/>
          <w:sz w:val="28"/>
          <w:szCs w:val="28"/>
        </w:rPr>
        <w:t xml:space="preserve">долевой </w:t>
      </w:r>
      <w:r>
        <w:rPr>
          <w:rFonts w:ascii="Times New Roman" w:eastAsia="Times New Roman" w:hAnsi="Times New Roman" w:cs="Times New Roman"/>
          <w:sz w:val="28"/>
          <w:szCs w:val="28"/>
        </w:rPr>
        <w:t>собственности</w:t>
      </w:r>
      <w:r>
        <w:rPr>
          <w:rFonts w:ascii="Times New Roman" w:eastAsia="Times New Roman" w:hAnsi="Times New Roman" w:cs="Times New Roman"/>
          <w:sz w:val="28"/>
          <w:szCs w:val="28"/>
        </w:rPr>
        <w:t xml:space="preserve"> (доля в праве 1/58)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03.02.2023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Пачганову</w:t>
      </w:r>
      <w:r>
        <w:rPr>
          <w:rFonts w:ascii="Times New Roman" w:eastAsia="Times New Roman" w:hAnsi="Times New Roman" w:cs="Times New Roman"/>
          <w:sz w:val="28"/>
          <w:szCs w:val="28"/>
        </w:rPr>
        <w:t xml:space="preserve"> Александру Степановичу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подтверждается </w:t>
      </w:r>
      <w:r>
        <w:rPr>
          <w:rFonts w:ascii="Times New Roman" w:eastAsia="Times New Roman" w:hAnsi="Times New Roman" w:cs="Times New Roman"/>
          <w:sz w:val="28"/>
          <w:szCs w:val="28"/>
        </w:rPr>
        <w:t>выпиской из Единого государственного реестра недвижим</w:t>
      </w:r>
      <w:r>
        <w:rPr>
          <w:rFonts w:ascii="Times New Roman" w:eastAsia="Times New Roman" w:hAnsi="Times New Roman" w:cs="Times New Roman"/>
          <w:sz w:val="28"/>
          <w:szCs w:val="28"/>
        </w:rPr>
        <w:t>ости об объекте недвижимости и не оспаривается ответчиком.</w:t>
      </w:r>
    </w:p>
    <w:p>
      <w:pPr>
        <w:spacing w:before="0" w:after="0"/>
        <w:ind w:firstLine="709"/>
        <w:jc w:val="both"/>
        <w:rPr>
          <w:sz w:val="28"/>
          <w:szCs w:val="28"/>
        </w:rPr>
      </w:pPr>
      <w:r>
        <w:rPr>
          <w:rFonts w:ascii="Times New Roman" w:eastAsia="Times New Roman" w:hAnsi="Times New Roman" w:cs="Times New Roman"/>
          <w:sz w:val="28"/>
          <w:szCs w:val="28"/>
        </w:rPr>
        <w:t>Для оплаты взносов на капитальный ремонт общего имущества ответчику открыт лицевой счет №</w:t>
      </w:r>
      <w:r>
        <w:rPr>
          <w:rFonts w:ascii="Times New Roman" w:eastAsia="Times New Roman" w:hAnsi="Times New Roman" w:cs="Times New Roman"/>
          <w:sz w:val="28"/>
          <w:szCs w:val="28"/>
        </w:rPr>
        <w:t>200206044</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выписки по лицевому счету у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Александра Степановича перед Югорским фондом капитального ремонта имелась задолженность по оплате взносов на капитальный ремонт, размер которой за период с сентября 2014 года по апрель 2023 года составлял </w:t>
      </w:r>
      <w:r>
        <w:rPr>
          <w:rStyle w:val="cat-Sumgrp-101rplc-9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исходя из тарифа </w:t>
      </w:r>
      <w:r>
        <w:rPr>
          <w:rStyle w:val="cat-Sumgrp-97rplc-9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период с 2014 по 2020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w:t>
      </w:r>
      <w:r>
        <w:rPr>
          <w:rStyle w:val="cat-Sumgrp-98rplc-9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2021 году, </w:t>
      </w:r>
      <w:r>
        <w:rPr>
          <w:rStyle w:val="cat-Sumgrp-99rplc-9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2022 году и </w:t>
      </w:r>
      <w:r>
        <w:rPr>
          <w:rStyle w:val="cat-Sumgrp-100rplc-9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2023 году, применяемые для помещений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18.08.2023 (согласно копии конверта) Югорский фонд капитального ремонта обратился с заявлением о выдаче судебного приказа в отношении должника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А.С.</w:t>
      </w:r>
    </w:p>
    <w:p>
      <w:pPr>
        <w:spacing w:before="0" w:after="0"/>
        <w:ind w:firstLine="709"/>
        <w:jc w:val="both"/>
        <w:rPr>
          <w:sz w:val="28"/>
          <w:szCs w:val="28"/>
        </w:rPr>
      </w:pPr>
      <w:r>
        <w:rPr>
          <w:rFonts w:ascii="Times New Roman" w:eastAsia="Times New Roman" w:hAnsi="Times New Roman" w:cs="Times New Roman"/>
          <w:sz w:val="28"/>
          <w:szCs w:val="28"/>
        </w:rPr>
        <w:t xml:space="preserve">27.09.2023 мировым судьей судебного участка №3 Ханты-Мансийского судебного района вынесен судебный приказ по гражданскому делу №2-4098-2803/2023 о взыскании с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Александра Степановича в пользу Югорского фонда капитального ремонта многоквартирных домов задолженности по оплате взносов на капитальный ремонт общего имущества в размере </w:t>
      </w:r>
      <w:r>
        <w:rPr>
          <w:rStyle w:val="cat-Sumgrp-101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в размере </w:t>
      </w:r>
      <w:r>
        <w:rPr>
          <w:rStyle w:val="cat-Sumgrp-93rplc-10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 расходы по оплате государственной пошлины в размере </w:t>
      </w:r>
      <w:r>
        <w:rPr>
          <w:rStyle w:val="cat-Sumgrp-102rplc-111"/>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16.10.2023 ответчиком поданы возражения относительно исполнения судебного приказа.</w:t>
      </w:r>
    </w:p>
    <w:p>
      <w:pPr>
        <w:spacing w:before="0" w:after="0"/>
        <w:ind w:firstLine="709"/>
        <w:jc w:val="both"/>
        <w:rPr>
          <w:sz w:val="28"/>
          <w:szCs w:val="28"/>
        </w:rPr>
      </w:pPr>
      <w:r>
        <w:rPr>
          <w:rFonts w:ascii="Times New Roman" w:eastAsia="Times New Roman" w:hAnsi="Times New Roman" w:cs="Times New Roman"/>
          <w:sz w:val="28"/>
          <w:szCs w:val="28"/>
        </w:rPr>
        <w:t>18.10.2023 мировым судьей судебного участка №3 Ханты-Мансийского судебного района судебный приказ по гражданскому делу №2-</w:t>
      </w:r>
      <w:r>
        <w:rPr>
          <w:rFonts w:ascii="Times New Roman" w:eastAsia="Times New Roman" w:hAnsi="Times New Roman" w:cs="Times New Roman"/>
          <w:sz w:val="28"/>
          <w:szCs w:val="28"/>
        </w:rPr>
        <w:t>4098</w:t>
      </w:r>
      <w:r>
        <w:rPr>
          <w:rFonts w:ascii="Times New Roman" w:eastAsia="Times New Roman" w:hAnsi="Times New Roman" w:cs="Times New Roman"/>
          <w:sz w:val="28"/>
          <w:szCs w:val="28"/>
        </w:rPr>
        <w:t>-2803/2023 отменен.</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установлено, что ответчик </w:t>
      </w:r>
      <w:r>
        <w:rPr>
          <w:rFonts w:ascii="Times New Roman" w:eastAsia="Times New Roman" w:hAnsi="Times New Roman" w:cs="Times New Roman"/>
          <w:sz w:val="28"/>
          <w:szCs w:val="28"/>
        </w:rPr>
        <w:t xml:space="preserve">в период с </w:t>
      </w:r>
      <w:r>
        <w:rPr>
          <w:rFonts w:ascii="Times New Roman" w:eastAsia="Times New Roman" w:hAnsi="Times New Roman" w:cs="Times New Roman"/>
          <w:sz w:val="28"/>
          <w:szCs w:val="28"/>
        </w:rPr>
        <w:t>06.11.2023</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произвел оплату задолженности по взносам за капитальный ремонт общего имущества в многоквартирном доме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w:t>
      </w:r>
      <w:r>
        <w:rPr>
          <w:rStyle w:val="cat-Sumgrp-103rplc-1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ч</w:t>
      </w:r>
      <w:r>
        <w:rPr>
          <w:rFonts w:ascii="Times New Roman" w:eastAsia="Times New Roman" w:hAnsi="Times New Roman" w:cs="Times New Roman"/>
          <w:sz w:val="28"/>
          <w:szCs w:val="28"/>
        </w:rPr>
        <w:t xml:space="preserve">то подтверждается представленными ответчиком чеками </w:t>
      </w:r>
      <w:r>
        <w:rPr>
          <w:rFonts w:ascii="Times New Roman" w:eastAsia="Times New Roman" w:hAnsi="Times New Roman" w:cs="Times New Roman"/>
          <w:sz w:val="28"/>
          <w:szCs w:val="28"/>
        </w:rPr>
        <w:t>и расчетом представителя истца.</w:t>
      </w:r>
    </w:p>
    <w:p>
      <w:pPr>
        <w:spacing w:before="0" w:after="0"/>
        <w:ind w:firstLine="708"/>
        <w:jc w:val="both"/>
        <w:rPr>
          <w:sz w:val="28"/>
          <w:szCs w:val="28"/>
        </w:rPr>
      </w:pPr>
      <w:r>
        <w:rPr>
          <w:rFonts w:ascii="Times New Roman" w:eastAsia="Times New Roman" w:hAnsi="Times New Roman" w:cs="Times New Roman"/>
          <w:sz w:val="28"/>
          <w:szCs w:val="28"/>
        </w:rPr>
        <w:t>Как следует из</w:t>
      </w:r>
      <w:r>
        <w:rPr>
          <w:rFonts w:ascii="Times New Roman" w:eastAsia="Times New Roman" w:hAnsi="Times New Roman" w:cs="Times New Roman"/>
          <w:sz w:val="28"/>
          <w:szCs w:val="28"/>
        </w:rPr>
        <w:t xml:space="preserve"> расчета </w:t>
      </w:r>
      <w:r>
        <w:rPr>
          <w:rFonts w:ascii="Times New Roman" w:eastAsia="Times New Roman" w:hAnsi="Times New Roman" w:cs="Times New Roman"/>
          <w:sz w:val="28"/>
          <w:szCs w:val="28"/>
        </w:rPr>
        <w:t xml:space="preserve">задолженности </w:t>
      </w:r>
      <w:r>
        <w:rPr>
          <w:rFonts w:ascii="Times New Roman" w:eastAsia="Times New Roman" w:hAnsi="Times New Roman" w:cs="Times New Roman"/>
          <w:sz w:val="28"/>
          <w:szCs w:val="28"/>
        </w:rPr>
        <w:t xml:space="preserve">и уточненного искового заявления </w:t>
      </w: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зачел денежные средства </w:t>
      </w:r>
      <w:r>
        <w:rPr>
          <w:rFonts w:ascii="Times New Roman" w:eastAsia="Times New Roman" w:hAnsi="Times New Roman" w:cs="Times New Roman"/>
          <w:sz w:val="28"/>
          <w:szCs w:val="28"/>
        </w:rPr>
        <w:t xml:space="preserve">в сумме </w:t>
      </w:r>
      <w:r>
        <w:rPr>
          <w:rStyle w:val="cat-Sumgrp-104rplc-1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период</w:t>
      </w:r>
      <w:r>
        <w:rPr>
          <w:rFonts w:ascii="Times New Roman" w:eastAsia="Times New Roman" w:hAnsi="Times New Roman" w:cs="Times New Roman"/>
          <w:sz w:val="28"/>
          <w:szCs w:val="28"/>
        </w:rPr>
        <w:t xml:space="preserve"> с 01.09.2014 по 30.04.2016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п.30 разъяснениям Пленума Верховного суда Российской Федерации, изложенных в постановлении от 27 июня 2017 г.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плата за жилое помещение и коммунальные услуги вносится ежемесячно до десятого числа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(часть 1 статьи 155 ЖК РФ).</w:t>
      </w:r>
    </w:p>
    <w:p>
      <w:pPr>
        <w:spacing w:before="0" w:after="0"/>
        <w:ind w:firstLine="708"/>
        <w:jc w:val="both"/>
        <w:rPr>
          <w:sz w:val="28"/>
          <w:szCs w:val="28"/>
        </w:rPr>
      </w:pPr>
      <w:r>
        <w:rPr>
          <w:rFonts w:ascii="Times New Roman" w:eastAsia="Times New Roman" w:hAnsi="Times New Roman" w:cs="Times New Roman"/>
          <w:sz w:val="28"/>
          <w:szCs w:val="28"/>
        </w:rPr>
        <w:t>При этом следует иметь в виду, что, если иной срок не установлен, последним днем срока внесения платы за жилое помещение и коммунальные услуги является десятое число месяца включительно (статьи 190-192 ГК РФ).</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п.32 постановления Пленума Верховного суда от 27 июня 2017 г.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r>
        <w:rPr>
          <w:rFonts w:ascii="Times New Roman" w:eastAsia="Times New Roman" w:hAnsi="Times New Roman" w:cs="Times New Roman"/>
          <w:sz w:val="28"/>
          <w:szCs w:val="28"/>
        </w:rPr>
        <w:t>денежные средства, внесенные на основании платежного документа, содержащего указание на расчетный период, засчитываются в счет оплаты жилого помещения и коммунальных услуг за период, указанный в этом платежном документе.</w:t>
      </w:r>
    </w:p>
    <w:p>
      <w:pPr>
        <w:spacing w:before="0" w:after="0"/>
        <w:ind w:firstLine="709"/>
        <w:jc w:val="both"/>
        <w:rPr>
          <w:sz w:val="28"/>
          <w:szCs w:val="28"/>
        </w:rPr>
      </w:pPr>
      <w:r>
        <w:rPr>
          <w:rFonts w:ascii="Times New Roman" w:eastAsia="Times New Roman" w:hAnsi="Times New Roman" w:cs="Times New Roman"/>
          <w:sz w:val="28"/>
          <w:szCs w:val="28"/>
        </w:rPr>
        <w:t>Если платежный документ не содержит данных о расчетном периоде, денежные средства, внесенные на основании данного платежного документа, засчитываются в счет оплаты жилого помещения и коммунальных услуг за период, указанный гражданином (</w:t>
      </w:r>
      <w:hyperlink r:id="rId5" w:anchor="/document/10164072/entry/3191" w:history="1">
        <w:r>
          <w:rPr>
            <w:rFonts w:ascii="Times New Roman" w:eastAsia="Times New Roman" w:hAnsi="Times New Roman" w:cs="Times New Roman"/>
            <w:color w:val="0000EE"/>
            <w:sz w:val="28"/>
            <w:szCs w:val="28"/>
          </w:rPr>
          <w:t>статья 319.1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В случае когда наниматель (собственник) не указал, в счет какого расчетного периода им осуществлено исполнение, исполненное засчитывается за периоды, по которым срок исковой давности не истек (</w:t>
      </w:r>
      <w:hyperlink r:id="rId5" w:anchor="/document/12138291/entry/701" w:history="1">
        <w:r>
          <w:rPr>
            <w:rFonts w:ascii="Times New Roman" w:eastAsia="Times New Roman" w:hAnsi="Times New Roman" w:cs="Times New Roman"/>
            <w:color w:val="0000EE"/>
            <w:sz w:val="28"/>
            <w:szCs w:val="28"/>
          </w:rPr>
          <w:t>часть 1 статьи 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5" w:anchor="/document/10164072/entry/1993" w:history="1">
        <w:r>
          <w:rPr>
            <w:rFonts w:ascii="Times New Roman" w:eastAsia="Times New Roman" w:hAnsi="Times New Roman" w:cs="Times New Roman"/>
            <w:color w:val="0000EE"/>
            <w:sz w:val="28"/>
            <w:szCs w:val="28"/>
          </w:rPr>
          <w:t>пункт 3 статьи 199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0164072/entry/31913" w:history="1">
        <w:r>
          <w:rPr>
            <w:rFonts w:ascii="Times New Roman" w:eastAsia="Times New Roman" w:hAnsi="Times New Roman" w:cs="Times New Roman"/>
            <w:color w:val="0000EE"/>
            <w:sz w:val="28"/>
            <w:szCs w:val="28"/>
          </w:rPr>
          <w:t>пункт 3 статьи 319.1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w:t>
      </w:r>
      <w:r>
        <w:rPr>
          <w:rFonts w:ascii="Times New Roman" w:eastAsia="Times New Roman" w:hAnsi="Times New Roman" w:cs="Times New Roman"/>
          <w:sz w:val="28"/>
          <w:szCs w:val="28"/>
        </w:rPr>
        <w:t>Пачгановым</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платежные документы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содержат указание на расчетный период, поэтому должны быть зачтены в счет оплаты взносов, начисленных за период, указанный в данных платежных документах, а именно: с января</w:t>
      </w:r>
      <w:r>
        <w:rPr>
          <w:rFonts w:ascii="Times New Roman" w:eastAsia="Times New Roman" w:hAnsi="Times New Roman" w:cs="Times New Roman"/>
          <w:sz w:val="28"/>
          <w:szCs w:val="28"/>
        </w:rPr>
        <w:t xml:space="preserve"> 2021 года по декабрь 2023 года.</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Пачгановым</w:t>
      </w:r>
      <w:r>
        <w:rPr>
          <w:rFonts w:ascii="Times New Roman" w:eastAsia="Times New Roman" w:hAnsi="Times New Roman" w:cs="Times New Roman"/>
          <w:sz w:val="28"/>
          <w:szCs w:val="28"/>
        </w:rPr>
        <w:t xml:space="preserve"> А.С. не оплачена задолженность по взносам на капитальный ремонт </w:t>
      </w:r>
      <w:r>
        <w:rPr>
          <w:rFonts w:ascii="Times New Roman" w:eastAsia="Times New Roman" w:hAnsi="Times New Roman" w:cs="Times New Roman"/>
          <w:sz w:val="28"/>
          <w:szCs w:val="28"/>
        </w:rPr>
        <w:t>за период с 01.05.2016 по 30.04.2023.</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размера задолженности, суд принимает </w:t>
      </w:r>
      <w:r>
        <w:rPr>
          <w:rFonts w:ascii="Times New Roman" w:eastAsia="Times New Roman" w:hAnsi="Times New Roman" w:cs="Times New Roman"/>
          <w:sz w:val="28"/>
          <w:szCs w:val="28"/>
        </w:rPr>
        <w:t>во внимание</w:t>
      </w:r>
      <w:r>
        <w:rPr>
          <w:rFonts w:ascii="Times New Roman" w:eastAsia="Times New Roman" w:hAnsi="Times New Roman" w:cs="Times New Roman"/>
          <w:sz w:val="28"/>
          <w:szCs w:val="28"/>
        </w:rPr>
        <w:t xml:space="preserve"> заявленное ответчиками ходатайство о применении к спорным правоотношениям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Согласно ст.195 ГК РФ исковой давностью признается срок для защиты права по иску лица, право которого нарушено.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196" w:history="1">
        <w:r>
          <w:rPr>
            <w:rFonts w:ascii="Times New Roman" w:eastAsia="Times New Roman" w:hAnsi="Times New Roman" w:cs="Times New Roman"/>
            <w:color w:val="0000EE"/>
            <w:sz w:val="28"/>
            <w:szCs w:val="28"/>
          </w:rPr>
          <w:t>ст.196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общий срок исковой давности составляет три года со дня, определяемого в соответствии со</w:t>
      </w:r>
      <w:r>
        <w:rPr>
          <w:rFonts w:ascii="Times New Roman" w:eastAsia="Times New Roman" w:hAnsi="Times New Roman" w:cs="Times New Roman"/>
          <w:sz w:val="28"/>
          <w:szCs w:val="28"/>
        </w:rPr>
        <w:t> </w:t>
      </w:r>
      <w:hyperlink r:id="rId4" w:anchor="/document/10164072/entry/200" w:history="1">
        <w:r>
          <w:rPr>
            <w:rFonts w:ascii="Times New Roman" w:eastAsia="Times New Roman" w:hAnsi="Times New Roman" w:cs="Times New Roman"/>
            <w:color w:val="0000EE"/>
            <w:sz w:val="28"/>
            <w:szCs w:val="28"/>
          </w:rPr>
          <w:t>статьей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1992" w:history="1">
        <w:r>
          <w:rPr>
            <w:rFonts w:ascii="Times New Roman" w:eastAsia="Times New Roman" w:hAnsi="Times New Roman" w:cs="Times New Roman"/>
            <w:color w:val="0000EE"/>
            <w:sz w:val="28"/>
            <w:szCs w:val="28"/>
          </w:rPr>
          <w:t>п.2 ст.199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п.1 ст.200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0164072/entry/20410" w:history="1">
        <w:r>
          <w:rPr>
            <w:rFonts w:ascii="Times New Roman" w:eastAsia="Times New Roman" w:hAnsi="Times New Roman" w:cs="Times New Roman"/>
            <w:color w:val="0000EE"/>
            <w:sz w:val="28"/>
            <w:szCs w:val="28"/>
          </w:rPr>
          <w:t>п.1 ст.204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pPr>
        <w:spacing w:before="0" w:after="0"/>
        <w:ind w:firstLine="709"/>
        <w:jc w:val="both"/>
        <w:rPr>
          <w:sz w:val="28"/>
          <w:szCs w:val="28"/>
        </w:rPr>
      </w:pPr>
      <w:r>
        <w:rPr>
          <w:rFonts w:ascii="Times New Roman" w:eastAsia="Times New Roman" w:hAnsi="Times New Roman" w:cs="Times New Roman"/>
          <w:sz w:val="28"/>
          <w:szCs w:val="28"/>
        </w:rPr>
        <w:t>По смыслу</w:t>
      </w:r>
      <w:r>
        <w:rPr>
          <w:rFonts w:ascii="Times New Roman" w:eastAsia="Times New Roman" w:hAnsi="Times New Roman" w:cs="Times New Roman"/>
          <w:sz w:val="28"/>
          <w:szCs w:val="28"/>
        </w:rPr>
        <w:t> </w:t>
      </w:r>
      <w:hyperlink r:id="rId4" w:anchor="/document/10164072/entry/204" w:history="1">
        <w:r>
          <w:rPr>
            <w:rFonts w:ascii="Times New Roman" w:eastAsia="Times New Roman" w:hAnsi="Times New Roman" w:cs="Times New Roman"/>
            <w:color w:val="0000EE"/>
            <w:sz w:val="28"/>
            <w:szCs w:val="28"/>
          </w:rPr>
          <w:t>ст.204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w:t>
      </w:r>
      <w:r>
        <w:rPr>
          <w:rFonts w:ascii="Times New Roman" w:eastAsia="Times New Roman" w:hAnsi="Times New Roman" w:cs="Times New Roman"/>
          <w:sz w:val="28"/>
          <w:szCs w:val="28"/>
        </w:rPr>
        <w:t> </w:t>
      </w:r>
      <w:hyperlink r:id="rId4" w:anchor="/document/12128809/entry/22001" w:history="1">
        <w:r>
          <w:rPr>
            <w:rFonts w:ascii="Times New Roman" w:eastAsia="Times New Roman" w:hAnsi="Times New Roman" w:cs="Times New Roman"/>
            <w:color w:val="0000EE"/>
            <w:sz w:val="28"/>
            <w:szCs w:val="28"/>
          </w:rPr>
          <w:t>абзацем вторым статьи 220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w:t>
      </w:r>
      <w:hyperlink r:id="rId4" w:anchor="/document/12127526/entry/15011" w:history="1">
        <w:r>
          <w:rPr>
            <w:rFonts w:ascii="Times New Roman" w:eastAsia="Times New Roman" w:hAnsi="Times New Roman" w:cs="Times New Roman"/>
            <w:color w:val="0000EE"/>
            <w:sz w:val="28"/>
            <w:szCs w:val="28"/>
          </w:rPr>
          <w:t>пунктом 1 части 1 статьи 150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составляет менее шести месяцев, она удлиняется до шести месяцев (</w:t>
      </w:r>
      <w:hyperlink r:id="rId4" w:anchor="/document/10164072/entry/60001" w:history="1">
        <w:r>
          <w:rPr>
            <w:rFonts w:ascii="Times New Roman" w:eastAsia="Times New Roman" w:hAnsi="Times New Roman" w:cs="Times New Roman"/>
            <w:color w:val="0000EE"/>
            <w:sz w:val="28"/>
            <w:szCs w:val="28"/>
          </w:rPr>
          <w:t>пункт 1 статьи 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0164072/entry/20430" w:history="1">
        <w:r>
          <w:rPr>
            <w:rFonts w:ascii="Times New Roman" w:eastAsia="Times New Roman" w:hAnsi="Times New Roman" w:cs="Times New Roman"/>
            <w:color w:val="0000EE"/>
            <w:sz w:val="28"/>
            <w:szCs w:val="28"/>
          </w:rPr>
          <w:t>пункт 3 статьи 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кодекса Российской Федерации) (пункты 17 и 18 постановления Пленума Верховного Суда Российской Федерации №43 от 29 сентября 2015 г. «О некоторых вопросах, связанных с применением норм</w:t>
      </w:r>
      <w:r>
        <w:rPr>
          <w:rFonts w:ascii="Times New Roman" w:eastAsia="Times New Roman" w:hAnsi="Times New Roman" w:cs="Times New Roman"/>
          <w:sz w:val="28"/>
          <w:szCs w:val="28"/>
        </w:rPr>
        <w:t> </w:t>
      </w:r>
      <w:hyperlink r:id="rId4" w:anchor="/document/10164072/entry/0" w:history="1">
        <w:r>
          <w:rPr>
            <w:rFonts w:ascii="Times New Roman" w:eastAsia="Times New Roman" w:hAnsi="Times New Roman" w:cs="Times New Roman"/>
            <w:color w:val="0000EE"/>
            <w:sz w:val="28"/>
            <w:szCs w:val="28"/>
          </w:rPr>
          <w:t>Гражданского кодекса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Российской Федерации об исковой давности»).</w:t>
      </w:r>
    </w:p>
    <w:p>
      <w:pPr>
        <w:spacing w:before="0" w:after="0"/>
        <w:ind w:firstLine="708"/>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hyperlink r:id="rId4" w:anchor="/document/71204098/entry/24" w:history="1">
        <w:r>
          <w:rPr>
            <w:rFonts w:ascii="Times New Roman" w:eastAsia="Times New Roman" w:hAnsi="Times New Roman" w:cs="Times New Roman"/>
            <w:color w:val="0000EE"/>
            <w:sz w:val="28"/>
            <w:szCs w:val="28"/>
          </w:rPr>
          <w:t>п.24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№43 также разъяснено, что по смыслу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пункта 1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spacing w:before="0" w:after="0"/>
        <w:ind w:firstLine="709"/>
        <w:jc w:val="both"/>
        <w:rPr>
          <w:sz w:val="28"/>
          <w:szCs w:val="28"/>
        </w:rPr>
      </w:pPr>
      <w:r>
        <w:rPr>
          <w:rFonts w:ascii="Times New Roman" w:eastAsia="Times New Roman" w:hAnsi="Times New Roman" w:cs="Times New Roman"/>
          <w:sz w:val="28"/>
          <w:szCs w:val="28"/>
        </w:rPr>
        <w:t>Из разъяснений, содержащихся в п.41</w:t>
      </w:r>
      <w:r>
        <w:rPr>
          <w:rFonts w:ascii="Times New Roman" w:eastAsia="Times New Roman" w:hAnsi="Times New Roman" w:cs="Times New Roman"/>
          <w:sz w:val="28"/>
          <w:szCs w:val="28"/>
        </w:rPr>
        <w:t> </w:t>
      </w:r>
      <w:hyperlink r:id="rId4" w:anchor="/document/71706202/entry/0" w:history="1">
        <w:r>
          <w:rPr>
            <w:rFonts w:ascii="Times New Roman" w:eastAsia="Times New Roman" w:hAnsi="Times New Roman" w:cs="Times New Roman"/>
            <w:color w:val="0000EE"/>
            <w:sz w:val="28"/>
            <w:szCs w:val="28"/>
          </w:rPr>
          <w:t>постановления</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Пленума Верховного Суда Российской Федерации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eastAsia="Times New Roman" w:hAnsi="Times New Roman" w:cs="Times New Roman"/>
          <w:sz w:val="28"/>
          <w:szCs w:val="28"/>
        </w:rPr>
        <w:t xml:space="preserve"> следует, что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4" w:anchor="/document/12138291/entry/15501" w:history="1">
        <w:r>
          <w:rPr>
            <w:rFonts w:ascii="Times New Roman" w:eastAsia="Times New Roman" w:hAnsi="Times New Roman" w:cs="Times New Roman"/>
            <w:color w:val="0000EE"/>
            <w:sz w:val="28"/>
            <w:szCs w:val="28"/>
          </w:rPr>
          <w:t>часть 1 статьи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4" w:anchor="/document/10164072/entry/200002" w:history="1">
        <w:r>
          <w:rPr>
            <w:rFonts w:ascii="Times New Roman" w:eastAsia="Times New Roman" w:hAnsi="Times New Roman" w:cs="Times New Roman"/>
            <w:color w:val="0000EE"/>
            <w:sz w:val="28"/>
            <w:szCs w:val="28"/>
          </w:rPr>
          <w:t>пункт 2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 xml:space="preserve">Поскольку судебная защита прав истца по требованию о взыскании задолженности по оплате взносов на капитальный ремонт от должника может быть осуществлена не только в исковом производстве, но и путем выдачи судебного приказа, что является упрощенной процедурой рассмотрения дел данной категории, подача заявления о выдаче судебного приказа с соблюдением </w:t>
      </w:r>
      <w:r>
        <w:rPr>
          <w:rFonts w:ascii="Times New Roman" w:eastAsia="Times New Roman" w:hAnsi="Times New Roman" w:cs="Times New Roman"/>
          <w:sz w:val="28"/>
          <w:szCs w:val="28"/>
        </w:rPr>
        <w:t>положений, предусмотренных</w:t>
      </w:r>
      <w:r>
        <w:rPr>
          <w:rFonts w:ascii="Times New Roman" w:eastAsia="Times New Roman" w:hAnsi="Times New Roman" w:cs="Times New Roman"/>
          <w:sz w:val="28"/>
          <w:szCs w:val="28"/>
        </w:rPr>
        <w:t> </w:t>
      </w:r>
      <w:hyperlink r:id="rId4" w:anchor="/document/12128809/entry/123" w:history="1">
        <w:r>
          <w:rPr>
            <w:rFonts w:ascii="Times New Roman" w:eastAsia="Times New Roman" w:hAnsi="Times New Roman" w:cs="Times New Roman"/>
            <w:color w:val="0000EE"/>
            <w:sz w:val="28"/>
            <w:szCs w:val="28"/>
          </w:rPr>
          <w:t>статьями 123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8809/entry/124" w:history="1">
        <w:r>
          <w:rPr>
            <w:rFonts w:ascii="Times New Roman" w:eastAsia="Times New Roman" w:hAnsi="Times New Roman" w:cs="Times New Roman"/>
            <w:color w:val="0000EE"/>
            <w:sz w:val="28"/>
            <w:szCs w:val="28"/>
          </w:rPr>
          <w:t>124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 прерывает течение срока исковой давности, так же как и подача в установленном порядке искового заявления по указанным выше основаниям.</w:t>
      </w:r>
    </w:p>
    <w:p>
      <w:pPr>
        <w:spacing w:before="0" w:after="0"/>
        <w:ind w:firstLine="709"/>
        <w:jc w:val="both"/>
        <w:rPr>
          <w:sz w:val="28"/>
          <w:szCs w:val="28"/>
        </w:rPr>
      </w:pPr>
      <w:r>
        <w:rPr>
          <w:rFonts w:ascii="Times New Roman" w:eastAsia="Times New Roman" w:hAnsi="Times New Roman" w:cs="Times New Roman"/>
          <w:sz w:val="28"/>
          <w:szCs w:val="28"/>
        </w:rPr>
        <w:t>Таким образом, с учетом приведенных положений законодательства о необходимости внесения ответчиком ежемесячных платежей в счет оплаты взносов на капитальный ремонт, при разрешении заявления ответчика о пропуске истцом срока исковой давности по заявленным требованиям необходимо исчислять указанный срок отдельно по каждому платежу с учетом периода с момента обращения истца с заявлением о выдаче судебного приказа и до его отмены.</w:t>
      </w:r>
    </w:p>
    <w:p>
      <w:pPr>
        <w:spacing w:before="0" w:after="0"/>
        <w:ind w:firstLine="709"/>
        <w:jc w:val="both"/>
        <w:rPr>
          <w:sz w:val="28"/>
          <w:szCs w:val="28"/>
        </w:rPr>
      </w:pPr>
      <w:r>
        <w:rPr>
          <w:rFonts w:ascii="Times New Roman" w:eastAsia="Times New Roman" w:hAnsi="Times New Roman" w:cs="Times New Roman"/>
          <w:sz w:val="28"/>
          <w:szCs w:val="28"/>
        </w:rPr>
        <w:t>По смыслу приведенных норм в отношении взыскания периодических платежей, к которым относится плата за взносы на капитальный ремонт, срок давности подлежит применению со дня наступления срока соответствующего платежа.</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следует, что 18.08.2023 (дата подачи заявления о выдаче судебного приказа в отделение почтовой связи) Югорский фонд капитального ремонта многоквартирных домов обратился к мировому судье судебного участка №3 Ханты-Мансийского района с заявлением о вынесении судебного приказа, 27.09.2023 вынесен судебный приказ о взыскании с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Александра Степановича задолженности по оплате взносов на капитальный ремонт в сумме </w:t>
      </w:r>
      <w:r>
        <w:rPr>
          <w:rStyle w:val="cat-Sumgrp-101rplc-1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в размере </w:t>
      </w:r>
      <w:r>
        <w:rPr>
          <w:rStyle w:val="cat-Sumgrp-93rplc-1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w:t>
      </w:r>
    </w:p>
    <w:p>
      <w:pPr>
        <w:spacing w:before="0" w:after="0"/>
        <w:ind w:firstLine="709"/>
        <w:jc w:val="both"/>
        <w:rPr>
          <w:sz w:val="28"/>
          <w:szCs w:val="28"/>
        </w:rPr>
      </w:pPr>
      <w:r>
        <w:rPr>
          <w:rFonts w:ascii="Times New Roman" w:eastAsia="Times New Roman" w:hAnsi="Times New Roman" w:cs="Times New Roman"/>
          <w:sz w:val="28"/>
          <w:szCs w:val="28"/>
        </w:rPr>
        <w:t>Определением мирового судьи судебного участка №3 Ханты-Мансийского судебного района от 18.10.2023 вышеуказанный судебный приказ отменен в связи с поступившими от должников возражениями.</w:t>
      </w:r>
    </w:p>
    <w:p>
      <w:pPr>
        <w:spacing w:before="0" w:after="0"/>
        <w:ind w:firstLine="70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настоящими </w:t>
      </w:r>
      <w:r>
        <w:rPr>
          <w:rFonts w:ascii="Times New Roman" w:eastAsia="Times New Roman" w:hAnsi="Times New Roman" w:cs="Times New Roman"/>
          <w:sz w:val="28"/>
          <w:szCs w:val="28"/>
        </w:rPr>
        <w:t>исковым заявлением</w:t>
      </w:r>
      <w:r>
        <w:rPr>
          <w:rFonts w:ascii="Times New Roman" w:eastAsia="Times New Roman" w:hAnsi="Times New Roman" w:cs="Times New Roman"/>
          <w:sz w:val="28"/>
          <w:szCs w:val="28"/>
        </w:rPr>
        <w:t xml:space="preserve"> истец о</w:t>
      </w:r>
      <w:r>
        <w:rPr>
          <w:rFonts w:ascii="Times New Roman" w:eastAsia="Times New Roman" w:hAnsi="Times New Roman" w:cs="Times New Roman"/>
          <w:sz w:val="28"/>
          <w:szCs w:val="28"/>
        </w:rPr>
        <w:t>братился 11.01.2024, что подтверждается отметкой на исковом заявлении.</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периода производства по заявлению о вынесении судебного приказа с 18.08.2023</w:t>
      </w:r>
      <w:r>
        <w:rPr>
          <w:rFonts w:ascii="Times New Roman" w:eastAsia="Times New Roman" w:hAnsi="Times New Roman" w:cs="Times New Roman"/>
          <w:sz w:val="28"/>
          <w:szCs w:val="28"/>
        </w:rPr>
        <w:t xml:space="preserve"> (дата обращения с заявлением о вынесении судебного приказа)</w:t>
      </w:r>
      <w:r>
        <w:rPr>
          <w:rFonts w:ascii="Times New Roman" w:eastAsia="Times New Roman" w:hAnsi="Times New Roman" w:cs="Times New Roman"/>
          <w:sz w:val="28"/>
          <w:szCs w:val="28"/>
        </w:rPr>
        <w:t xml:space="preserve"> по 18.10.2023</w:t>
      </w:r>
      <w:r>
        <w:rPr>
          <w:rFonts w:ascii="Times New Roman" w:eastAsia="Times New Roman" w:hAnsi="Times New Roman" w:cs="Times New Roman"/>
          <w:sz w:val="28"/>
          <w:szCs w:val="28"/>
        </w:rPr>
        <w:t xml:space="preserve"> (дата отмены судебного приказа)</w:t>
      </w:r>
      <w:r>
        <w:rPr>
          <w:rFonts w:ascii="Times New Roman" w:eastAsia="Times New Roman" w:hAnsi="Times New Roman" w:cs="Times New Roman"/>
          <w:sz w:val="28"/>
          <w:szCs w:val="28"/>
        </w:rPr>
        <w:t xml:space="preserve"> срок исковой давности не пропущен за период с августа 2020 года. Так, начало течения срока исковой давности по оплате за август 2020 года начинается с 11.09.2020, на дату подачи заявления о вынесении судебного приказа истекло 2 года 11 месяцев 6 дней. После отмены судебного приказа течение срока исковой давности продолжилось и поскольку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составила менее шести месяцев, то она удлиняется до шести месяцев, в силу разъяснений Пленума Верховного суда РФ, изложенных в п.18 постановления от 29.09.2015 №43 «О некоторых вопросах, связанных с применением норм Гражданского кодекса Российской Федерации об исковой давности» и составила с 18.10.2023 по 18.04.2024.</w:t>
      </w:r>
    </w:p>
    <w:p>
      <w:pPr>
        <w:spacing w:before="0" w:after="0"/>
        <w:ind w:firstLine="708"/>
        <w:jc w:val="both"/>
        <w:rPr>
          <w:sz w:val="28"/>
          <w:szCs w:val="28"/>
        </w:rPr>
      </w:pPr>
      <w:r>
        <w:rPr>
          <w:rFonts w:ascii="Times New Roman" w:eastAsia="Times New Roman" w:hAnsi="Times New Roman" w:cs="Times New Roman"/>
          <w:sz w:val="28"/>
          <w:szCs w:val="28"/>
        </w:rPr>
        <w:t>При таких обстоятельствах, применяя т</w:t>
      </w:r>
      <w:r>
        <w:rPr>
          <w:rFonts w:ascii="Times New Roman" w:eastAsia="Times New Roman" w:hAnsi="Times New Roman" w:cs="Times New Roman"/>
          <w:sz w:val="28"/>
          <w:szCs w:val="28"/>
        </w:rPr>
        <w:t>рехлетний срок исковой давности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оплату ответчиком задолженности по взносам за период с января 2021 года по апрель 2023 года, </w:t>
      </w:r>
      <w:r>
        <w:rPr>
          <w:rFonts w:ascii="Times New Roman" w:eastAsia="Times New Roman" w:hAnsi="Times New Roman" w:cs="Times New Roman"/>
          <w:sz w:val="28"/>
          <w:szCs w:val="28"/>
        </w:rPr>
        <w:t xml:space="preserve">суд приходит к выводу о </w:t>
      </w:r>
      <w:r>
        <w:rPr>
          <w:rFonts w:ascii="Times New Roman" w:eastAsia="Times New Roman" w:hAnsi="Times New Roman" w:cs="Times New Roman"/>
          <w:sz w:val="28"/>
          <w:szCs w:val="28"/>
        </w:rPr>
        <w:t>взыскании</w:t>
      </w:r>
      <w:r>
        <w:rPr>
          <w:rFonts w:ascii="Times New Roman" w:eastAsia="Times New Roman" w:hAnsi="Times New Roman" w:cs="Times New Roman"/>
          <w:sz w:val="28"/>
          <w:szCs w:val="28"/>
        </w:rPr>
        <w:t xml:space="preserve"> с ответчика задолженности </w:t>
      </w:r>
      <w:r>
        <w:rPr>
          <w:rFonts w:ascii="Times New Roman" w:eastAsia="Times New Roman" w:hAnsi="Times New Roman" w:cs="Times New Roman"/>
          <w:sz w:val="28"/>
          <w:szCs w:val="28"/>
        </w:rPr>
        <w:t xml:space="preserve">по взносам на капитальный ремонт общего имущества многоквартирного дома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период с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2020 года </w:t>
      </w:r>
      <w:r>
        <w:rPr>
          <w:rFonts w:ascii="Times New Roman" w:eastAsia="Times New Roman" w:hAnsi="Times New Roman" w:cs="Times New Roman"/>
          <w:sz w:val="28"/>
          <w:szCs w:val="28"/>
        </w:rPr>
        <w:t xml:space="preserve">по декабрь 2020 года в размере </w:t>
      </w:r>
      <w:r>
        <w:rPr>
          <w:rFonts w:ascii="Times New Roman" w:eastAsia="Times New Roman" w:hAnsi="Times New Roman" w:cs="Times New Roman"/>
          <w:sz w:val="28"/>
          <w:szCs w:val="28"/>
        </w:rPr>
        <w:t xml:space="preserve">в размере </w:t>
      </w:r>
      <w:r>
        <w:rPr>
          <w:rStyle w:val="cat-Sumgrp-105rplc-1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6rplc-1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х5 мес.)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Разрешая требования истца о взыскании с ответчика пени за несвоевременную оплату взносов на капитальный ремонт общего имущества многоквартирного дома, мировой судья пришел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550141" w:history="1">
        <w:r>
          <w:rPr>
            <w:rFonts w:ascii="Times New Roman" w:eastAsia="Times New Roman" w:hAnsi="Times New Roman" w:cs="Times New Roman"/>
            <w:color w:val="0000EE"/>
            <w:sz w:val="28"/>
            <w:szCs w:val="28"/>
          </w:rPr>
          <w:t>ч.14.1 ст.155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812" w:history="1">
        <w:r>
          <w:rPr>
            <w:rFonts w:ascii="Times New Roman" w:eastAsia="Times New Roman" w:hAnsi="Times New Roman" w:cs="Times New Roman"/>
            <w:color w:val="0000EE"/>
            <w:sz w:val="28"/>
            <w:szCs w:val="28"/>
          </w:rPr>
          <w:t>ч.2 ст.181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w:t>
      </w:r>
      <w:r>
        <w:rPr>
          <w:rFonts w:ascii="Times New Roman" w:eastAsia="Times New Roman" w:hAnsi="Times New Roman" w:cs="Times New Roman"/>
          <w:sz w:val="28"/>
          <w:szCs w:val="28"/>
        </w:rPr>
        <w:t> </w:t>
      </w:r>
      <w:hyperlink r:id="rId4" w:anchor="/document/12138291/entry/171" w:history="1">
        <w:r>
          <w:rPr>
            <w:rFonts w:ascii="Times New Roman" w:eastAsia="Times New Roman" w:hAnsi="Times New Roman" w:cs="Times New Roman"/>
            <w:color w:val="0000EE"/>
            <w:sz w:val="28"/>
            <w:szCs w:val="28"/>
          </w:rPr>
          <w:t>статьей 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Обязанность ответчика по внесению взносов на капитальный ремонт, сроки их внесения прямо установлены Законом, поэтому не выставление платежных документов, или иных требований, не освобождает ответчика от обязанности нести расходы по содержанию принадлежащего ему имущества и от ответственности за неисполнение данной обязанности.</w:t>
      </w:r>
    </w:p>
    <w:p>
      <w:pPr>
        <w:spacing w:before="0" w:after="0"/>
        <w:ind w:firstLine="709"/>
        <w:jc w:val="both"/>
        <w:rPr>
          <w:sz w:val="28"/>
          <w:szCs w:val="28"/>
        </w:rPr>
      </w:pPr>
      <w:r>
        <w:rPr>
          <w:rFonts w:ascii="Times New Roman" w:eastAsia="Times New Roman" w:hAnsi="Times New Roman" w:cs="Times New Roman"/>
          <w:sz w:val="28"/>
          <w:szCs w:val="28"/>
        </w:rPr>
        <w:t>Внесение платы за содержание общего имущества многоквартирного дома, является предусмотренной законом обязанностью собственника помещения в данном доме, в связи, с чем последний, действуя добросовестно, может самостоятельно рассчитать и осуществить соответствующие платежи в установленные жилищным законодательством сроки или обратиться к Региональному оператору за соответствующими платежными документами.</w:t>
      </w:r>
    </w:p>
    <w:p>
      <w:pPr>
        <w:spacing w:before="0" w:after="0"/>
        <w:ind w:firstLine="709"/>
        <w:jc w:val="both"/>
        <w:rPr>
          <w:sz w:val="28"/>
          <w:szCs w:val="28"/>
        </w:rPr>
      </w:pPr>
      <w:r>
        <w:rPr>
          <w:rFonts w:ascii="Times New Roman" w:eastAsia="Times New Roman" w:hAnsi="Times New Roman" w:cs="Times New Roman"/>
          <w:sz w:val="28"/>
          <w:szCs w:val="28"/>
        </w:rPr>
        <w:t>Обязательства по оплате стоимости потребленных услуг возникают у ответчика не с даты направления платежных документов или вручения счетов, счетов-фактур и актов приема-передачи, а с момента возникновения обязанности по оплате взносов, а сам по себе факт неполучения счетов не может быть признан обстоятельством, исключающим обязанность ответчика произвести их оплату своевременно.</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ввиду отсутствия доказательств </w:t>
      </w:r>
      <w:r>
        <w:rPr>
          <w:rFonts w:ascii="Times New Roman" w:eastAsia="Times New Roman" w:hAnsi="Times New Roman" w:cs="Times New Roman"/>
          <w:sz w:val="28"/>
          <w:szCs w:val="28"/>
        </w:rPr>
        <w:t xml:space="preserve">своевременного </w:t>
      </w:r>
      <w:r>
        <w:rPr>
          <w:rFonts w:ascii="Times New Roman" w:eastAsia="Times New Roman" w:hAnsi="Times New Roman" w:cs="Times New Roman"/>
          <w:sz w:val="28"/>
          <w:szCs w:val="28"/>
        </w:rPr>
        <w:t>погашения долга суд считает правомерным требования истца о взыскании пени, но не в заявленном размере, исходя из следующего.</w:t>
      </w:r>
    </w:p>
    <w:p>
      <w:pPr>
        <w:spacing w:before="0" w:after="0"/>
        <w:ind w:firstLine="708"/>
        <w:jc w:val="both"/>
        <w:rPr>
          <w:sz w:val="28"/>
          <w:szCs w:val="28"/>
        </w:rPr>
      </w:pPr>
      <w:r>
        <w:rPr>
          <w:rFonts w:ascii="Times New Roman" w:eastAsia="Times New Roman" w:hAnsi="Times New Roman" w:cs="Times New Roman"/>
          <w:sz w:val="28"/>
          <w:szCs w:val="28"/>
        </w:rPr>
        <w:t>Истцом произведено начисление пени за период с 10.01.2</w:t>
      </w:r>
      <w:r>
        <w:rPr>
          <w:rFonts w:ascii="Times New Roman" w:eastAsia="Times New Roman" w:hAnsi="Times New Roman" w:cs="Times New Roman"/>
          <w:sz w:val="28"/>
          <w:szCs w:val="28"/>
        </w:rPr>
        <w:t>020. по 16</w:t>
      </w:r>
      <w:r>
        <w:rPr>
          <w:rFonts w:ascii="Times New Roman" w:eastAsia="Times New Roman" w:hAnsi="Times New Roman" w:cs="Times New Roman"/>
          <w:sz w:val="28"/>
          <w:szCs w:val="28"/>
        </w:rPr>
        <w:t xml:space="preserve">.05.2023 в сумме </w:t>
      </w:r>
      <w:r>
        <w:rPr>
          <w:rStyle w:val="cat-Sumgrp-93rplc-159"/>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применением к требованиям о взыскании задолженности по оплате взносов на капитальный ремонт общего имущества в многоквартирном доме положений о сроке исковой давности, пеня подлежит начислению на </w:t>
      </w:r>
      <w:r>
        <w:rPr>
          <w:rFonts w:ascii="Times New Roman" w:eastAsia="Times New Roman" w:hAnsi="Times New Roman" w:cs="Times New Roman"/>
          <w:sz w:val="28"/>
          <w:szCs w:val="28"/>
        </w:rPr>
        <w:t xml:space="preserve">задолженность, образовавшуюся в период с 01.08.2020 по 30.04.2023, то есть 12.10.2020 по 15.05.2023 (с 31 дня, следующего за днем наступления установленного срока оплаты). Следовательно, подлежит исключению при начислении пени период с января 2020 г. по июль 2020 г. в размере </w:t>
      </w:r>
      <w:r>
        <w:rPr>
          <w:rStyle w:val="cat-Sumgrp-107rplc-166"/>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Кроме того, согласно п.1 ст.9.1 Федерального закона от 26 октября 2022 г. №127-ФЗ «О несостоятельности (банкротстве) для обеспечения стабильности экономики Правительство Российской Федерации вправе в исключительных случаях ввести на определенный срок мораторий на возбуждение дел о банкротстве по заявлениям, подаваемым кредиторами. Правительству Российской Федерации предоставлено право определить категории лиц, подпадающих под действие моратория.</w:t>
      </w:r>
    </w:p>
    <w:p>
      <w:pPr>
        <w:spacing w:before="0" w:after="0"/>
        <w:ind w:firstLine="709"/>
        <w:jc w:val="both"/>
        <w:rPr>
          <w:sz w:val="28"/>
          <w:szCs w:val="28"/>
        </w:rPr>
      </w:pPr>
      <w:r>
        <w:rPr>
          <w:rFonts w:ascii="Times New Roman" w:eastAsia="Times New Roman" w:hAnsi="Times New Roman" w:cs="Times New Roman"/>
          <w:sz w:val="28"/>
          <w:szCs w:val="28"/>
        </w:rPr>
        <w:t>Так, мораторий введен постановлением правительства Российской Федерации от 28.03.2022 №497 «О введении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pPr>
        <w:spacing w:before="0" w:after="0"/>
        <w:ind w:firstLine="709"/>
        <w:jc w:val="both"/>
        <w:rPr>
          <w:sz w:val="28"/>
          <w:szCs w:val="28"/>
        </w:rPr>
      </w:pPr>
      <w:r>
        <w:rPr>
          <w:rFonts w:ascii="Times New Roman" w:eastAsia="Times New Roman" w:hAnsi="Times New Roman" w:cs="Times New Roman"/>
          <w:sz w:val="28"/>
          <w:szCs w:val="28"/>
        </w:rPr>
        <w:t>Пунктом 3 постановления правительства №497 предусмотрено, что постановление вступает в силу со дня его официального опубликования (01.04.2022) и действует в течение 6 месяцев, то есть по 01.10.2022.</w:t>
      </w:r>
    </w:p>
    <w:p>
      <w:pPr>
        <w:spacing w:before="0" w:after="0"/>
        <w:ind w:firstLine="709"/>
        <w:jc w:val="both"/>
        <w:rPr>
          <w:sz w:val="28"/>
          <w:szCs w:val="28"/>
        </w:rPr>
      </w:pPr>
      <w:r>
        <w:rPr>
          <w:rFonts w:ascii="Times New Roman" w:eastAsia="Times New Roman" w:hAnsi="Times New Roman" w:cs="Times New Roman"/>
          <w:sz w:val="28"/>
          <w:szCs w:val="28"/>
        </w:rPr>
        <w:t>В силу подп.2 п.3 ст.9.1 Закона о банкротстве на срок действия моратория в отношении должников, на которых он распространяется, наступают последствия, предусмотренные абзацами пятым и седьмым-десятым пункта 1 статьи 63 данного закона, то есть не начисляются неустойки (штраф,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pPr>
        <w:spacing w:before="0" w:after="0"/>
        <w:ind w:firstLine="709"/>
        <w:jc w:val="both"/>
        <w:rPr>
          <w:sz w:val="28"/>
          <w:szCs w:val="28"/>
        </w:rPr>
      </w:pPr>
      <w:r>
        <w:rPr>
          <w:rFonts w:ascii="Times New Roman" w:eastAsia="Times New Roman" w:hAnsi="Times New Roman" w:cs="Times New Roman"/>
          <w:sz w:val="28"/>
          <w:szCs w:val="28"/>
        </w:rPr>
        <w:t xml:space="preserve">Как разъяснено в п.7 постановления Пленума Верховного суда РФ от 24.12.2020 №44 «О некоторых вопроса применения положений статьи 9.1 Федерального закона от 26 октября 2022 года №27-ФЗ «О несостоятельности (банкротстве)», в период действия моратория процента за пользование чужими денежными средствами (статья 395 Гражданского кодекса Российской Федерации, неустойка (статья 330 Гражданского кодекса Российской Федерации), пени за просрочку уплаты налога и сбора (статья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(подпункт 2 пункта 3 статьи 9.1, абзац десятый пункта 1 статьи 63 Закон о банкротстве). В частности, это означает, что не подлежит удовлетворению предъявленное в </w:t>
      </w:r>
      <w:r>
        <w:rPr>
          <w:rFonts w:ascii="Times New Roman" w:eastAsia="Times New Roman" w:hAnsi="Times New Roman" w:cs="Times New Roman"/>
          <w:sz w:val="28"/>
          <w:szCs w:val="28"/>
        </w:rPr>
        <w:t>общеисковом</w:t>
      </w:r>
      <w:r>
        <w:rPr>
          <w:rFonts w:ascii="Times New Roman" w:eastAsia="Times New Roman" w:hAnsi="Times New Roman" w:cs="Times New Roman"/>
          <w:sz w:val="28"/>
          <w:szCs w:val="28"/>
        </w:rPr>
        <w:t xml:space="preserve">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возражение об освобождении от уплаты неустойки (подпункт 2 пункта 3 статьи 9.1, абзац десятый пункта 1 статьи 63 Закона о банкротстве) и в том случае, если в суд не подавалось заявление о банкротстве.</w:t>
      </w:r>
    </w:p>
    <w:p>
      <w:pPr>
        <w:spacing w:before="0" w:after="0"/>
        <w:ind w:firstLine="709"/>
        <w:jc w:val="both"/>
        <w:rPr>
          <w:sz w:val="28"/>
          <w:szCs w:val="28"/>
        </w:rPr>
      </w:pPr>
      <w:r>
        <w:rPr>
          <w:rFonts w:ascii="Times New Roman" w:eastAsia="Times New Roman" w:hAnsi="Times New Roman" w:cs="Times New Roman"/>
          <w:sz w:val="28"/>
          <w:szCs w:val="28"/>
        </w:rPr>
        <w:t>Из перечисленных выше требований закона и актов его толкования следует, что с даты введения моратория (01.04.2022) на 6 месяцев прекращается начисление неустоек за неисполнение или ненадлежащее исполнение должником денежных обязательств и обязательных платежей, возникшим до введения моратория.</w:t>
      </w:r>
    </w:p>
    <w:p>
      <w:pPr>
        <w:spacing w:before="0" w:after="0"/>
        <w:ind w:firstLine="708"/>
        <w:jc w:val="both"/>
        <w:rPr>
          <w:sz w:val="28"/>
          <w:szCs w:val="28"/>
        </w:rPr>
      </w:pPr>
      <w:r>
        <w:rPr>
          <w:rFonts w:ascii="Times New Roman" w:eastAsia="Times New Roman" w:hAnsi="Times New Roman" w:cs="Times New Roman"/>
          <w:sz w:val="28"/>
          <w:szCs w:val="28"/>
        </w:rPr>
        <w:t xml:space="preserve">В силу изложенного, а также правовой позиции, изложенной в определении Седьмого кассационного суда общей юрисдикции от 25.01.2024 №88-1445/2024, заявленный в иске период с 01.04.2022 по 01.10.2022 подлежит исключению в сумме </w:t>
      </w:r>
      <w:r>
        <w:rPr>
          <w:rStyle w:val="cat-Sumgrp-108rplc-17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Таким образом, сумма пени за период с 12.10.2020 по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.05.2023 составит </w:t>
      </w:r>
      <w:r>
        <w:rPr>
          <w:rStyle w:val="cat-Sumgrp-109rplc-18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3rplc-18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10rplc-18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07rplc-18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333" w:history="1">
        <w:r>
          <w:rPr>
            <w:rFonts w:ascii="Times New Roman" w:eastAsia="Times New Roman" w:hAnsi="Times New Roman" w:cs="Times New Roman"/>
            <w:color w:val="0000EE"/>
            <w:sz w:val="28"/>
            <w:szCs w:val="28"/>
          </w:rPr>
          <w:t>статье 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суд вправе уменьшить неустойку, если подлежащая уплате неустойка явно несоразмерна последствиям нарушения обязательства.</w:t>
      </w:r>
    </w:p>
    <w:p>
      <w:pPr>
        <w:spacing w:before="0" w:after="0"/>
        <w:ind w:firstLine="709"/>
        <w:jc w:val="both"/>
        <w:rPr>
          <w:sz w:val="28"/>
          <w:szCs w:val="28"/>
        </w:rPr>
      </w:pPr>
      <w:r>
        <w:rPr>
          <w:rFonts w:ascii="Times New Roman" w:eastAsia="Times New Roman" w:hAnsi="Times New Roman" w:cs="Times New Roman"/>
          <w:sz w:val="28"/>
          <w:szCs w:val="28"/>
        </w:rPr>
        <w:t>Учитывая разъяснения, данные Пленумом Верховного Суда РФ в</w:t>
      </w:r>
      <w:r>
        <w:rPr>
          <w:rFonts w:ascii="Times New Roman" w:eastAsia="Times New Roman" w:hAnsi="Times New Roman" w:cs="Times New Roman"/>
          <w:sz w:val="28"/>
          <w:szCs w:val="28"/>
        </w:rPr>
        <w:t> </w:t>
      </w:r>
      <w:hyperlink r:id="rId4" w:anchor="/document/71706202/entry/39" w:history="1">
        <w:r>
          <w:rPr>
            <w:rFonts w:ascii="Times New Roman" w:eastAsia="Times New Roman" w:hAnsi="Times New Roman" w:cs="Times New Roman"/>
            <w:color w:val="0000EE"/>
            <w:sz w:val="28"/>
            <w:szCs w:val="28"/>
          </w:rPr>
          <w:t>п.39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от 27.06.2017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пеня, установленная</w:t>
      </w:r>
      <w:r>
        <w:rPr>
          <w:rFonts w:ascii="Times New Roman" w:eastAsia="Times New Roman" w:hAnsi="Times New Roman" w:cs="Times New Roman"/>
          <w:sz w:val="28"/>
          <w:szCs w:val="28"/>
        </w:rPr>
        <w:t> </w:t>
      </w:r>
      <w:hyperlink r:id="rId4" w:anchor="/document/12138291/entry/155014" w:history="1">
        <w:r>
          <w:rPr>
            <w:rFonts w:ascii="Times New Roman" w:eastAsia="Times New Roman" w:hAnsi="Times New Roman" w:cs="Times New Roman"/>
            <w:color w:val="0000EE"/>
            <w:sz w:val="28"/>
            <w:szCs w:val="28"/>
          </w:rPr>
          <w:t>ч.14 ст.155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Жилищного кодекса РФ, в случае ее явной несоразмерности последствиям нарушения обязательства, может быть уменьшена по инициативе суда, разрешающего спор (</w:t>
      </w:r>
      <w:hyperlink r:id="rId4" w:anchor="/document/10164072/entry/33301" w:history="1">
        <w:r>
          <w:rPr>
            <w:rFonts w:ascii="Times New Roman" w:eastAsia="Times New Roman" w:hAnsi="Times New Roman" w:cs="Times New Roman"/>
            <w:color w:val="0000EE"/>
            <w:sz w:val="28"/>
            <w:szCs w:val="28"/>
          </w:rPr>
          <w:t>п.1 ст.333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обстоятельств рассматриваемого дела, учитывая то, что ответчик является собственником нежилого помещения с </w:t>
      </w:r>
      <w:r>
        <w:rPr>
          <w:rFonts w:ascii="Times New Roman" w:eastAsia="Times New Roman" w:hAnsi="Times New Roman" w:cs="Times New Roman"/>
          <w:sz w:val="28"/>
          <w:szCs w:val="28"/>
        </w:rPr>
        <w:t>03.02.2023</w:t>
      </w:r>
      <w:r>
        <w:rPr>
          <w:rFonts w:ascii="Times New Roman" w:eastAsia="Times New Roman" w:hAnsi="Times New Roman" w:cs="Times New Roman"/>
          <w:sz w:val="28"/>
          <w:szCs w:val="28"/>
        </w:rPr>
        <w:t xml:space="preserve">, оплаты ответчиком задолженности за 2021, 2022 и 2023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находит возможным снизить размер пени на основании</w:t>
      </w:r>
      <w:r>
        <w:rPr>
          <w:rFonts w:ascii="Times New Roman" w:eastAsia="Times New Roman" w:hAnsi="Times New Roman" w:cs="Times New Roman"/>
          <w:sz w:val="28"/>
          <w:szCs w:val="28"/>
        </w:rPr>
        <w:t> </w:t>
      </w:r>
      <w:hyperlink r:id="rId4" w:anchor="/document/10164072/entry/33301" w:history="1">
        <w:r>
          <w:rPr>
            <w:rFonts w:ascii="Times New Roman" w:eastAsia="Times New Roman" w:hAnsi="Times New Roman" w:cs="Times New Roman"/>
            <w:color w:val="0000EE"/>
            <w:sz w:val="28"/>
            <w:szCs w:val="28"/>
          </w:rPr>
          <w:t>п.1 ст.333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ГК РФ, и взыскивает в пользу истца с ответчика </w:t>
      </w:r>
      <w:r>
        <w:rPr>
          <w:rFonts w:ascii="Times New Roman" w:eastAsia="Times New Roman" w:hAnsi="Times New Roman" w:cs="Times New Roman"/>
          <w:sz w:val="28"/>
          <w:szCs w:val="28"/>
        </w:rPr>
        <w:t>пени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111rplc-1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8809/entry/981" w:history="1">
        <w:r>
          <w:rPr>
            <w:rFonts w:ascii="Times New Roman" w:eastAsia="Times New Roman" w:hAnsi="Times New Roman" w:cs="Times New Roman"/>
            <w:color w:val="0000EE"/>
            <w:sz w:val="28"/>
            <w:szCs w:val="28"/>
          </w:rPr>
          <w:t>ч.1 ст.98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ГПК РФ стороне, в пользу которой состоялось решение,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spacing w:before="0" w:after="0"/>
        <w:ind w:firstLine="709"/>
        <w:jc w:val="both"/>
        <w:rPr>
          <w:sz w:val="28"/>
          <w:szCs w:val="28"/>
        </w:rPr>
      </w:pPr>
      <w:r>
        <w:rPr>
          <w:rFonts w:ascii="Times New Roman" w:eastAsia="Times New Roman" w:hAnsi="Times New Roman" w:cs="Times New Roman"/>
          <w:sz w:val="28"/>
          <w:szCs w:val="28"/>
        </w:rPr>
        <w:t xml:space="preserve">При обращении в суд с настоящим исковым заявлением Югорским фондом капитального ремонта многоквартирных домов были понесены расходы по оплате </w:t>
      </w:r>
    </w:p>
    <w:p>
      <w:pPr>
        <w:spacing w:before="0" w:after="0"/>
        <w:jc w:val="both"/>
        <w:rPr>
          <w:sz w:val="28"/>
          <w:szCs w:val="28"/>
        </w:rPr>
      </w:pPr>
      <w:r>
        <w:rPr>
          <w:rFonts w:ascii="Times New Roman" w:eastAsia="Times New Roman" w:hAnsi="Times New Roman" w:cs="Times New Roman"/>
          <w:sz w:val="28"/>
          <w:szCs w:val="28"/>
        </w:rPr>
        <w:t xml:space="preserve">государственной пошлины в размере </w:t>
      </w:r>
      <w:r>
        <w:rPr>
          <w:rStyle w:val="cat-Sumgrp-95rplc-19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Оплата истцом государственной пошлины, подтверждена платежным поручением </w:t>
      </w:r>
      <w:r>
        <w:rPr>
          <w:rFonts w:ascii="Times New Roman" w:eastAsia="Times New Roman" w:hAnsi="Times New Roman" w:cs="Times New Roman"/>
          <w:sz w:val="28"/>
          <w:szCs w:val="28"/>
        </w:rPr>
        <w:t>№50063</w:t>
      </w:r>
      <w:r>
        <w:rPr>
          <w:rFonts w:ascii="Times New Roman" w:eastAsia="Times New Roman" w:hAnsi="Times New Roman" w:cs="Times New Roman"/>
          <w:sz w:val="28"/>
          <w:szCs w:val="28"/>
        </w:rPr>
        <w:t xml:space="preserve"> от 21.12.2023.</w:t>
      </w:r>
    </w:p>
    <w:p>
      <w:pPr>
        <w:spacing w:before="0" w:after="0"/>
        <w:jc w:val="both"/>
        <w:rPr>
          <w:sz w:val="28"/>
          <w:szCs w:val="28"/>
        </w:rPr>
      </w:pPr>
      <w:r>
        <w:rPr>
          <w:sz w:val="28"/>
          <w:szCs w:val="28"/>
        </w:rPr>
        <w:tab/>
      </w:r>
      <w:r>
        <w:rPr>
          <w:rFonts w:ascii="Times New Roman" w:eastAsia="Times New Roman" w:hAnsi="Times New Roman" w:cs="Times New Roman"/>
          <w:sz w:val="28"/>
          <w:szCs w:val="28"/>
        </w:rPr>
        <w:t>С уч</w:t>
      </w:r>
      <w:r>
        <w:rPr>
          <w:rFonts w:ascii="Times New Roman" w:eastAsia="Times New Roman" w:hAnsi="Times New Roman" w:cs="Times New Roman"/>
          <w:sz w:val="28"/>
          <w:szCs w:val="28"/>
        </w:rPr>
        <w:t xml:space="preserve">етом размера исковых требований, уточненных после оставления иска без движения, </w:t>
      </w:r>
      <w:r>
        <w:rPr>
          <w:rFonts w:ascii="Times New Roman" w:eastAsia="Times New Roman" w:hAnsi="Times New Roman" w:cs="Times New Roman"/>
          <w:sz w:val="28"/>
          <w:szCs w:val="28"/>
        </w:rPr>
        <w:t xml:space="preserve">государственная пошлины истцом должна была быть оплачена в размере </w:t>
      </w:r>
      <w:r>
        <w:rPr>
          <w:rStyle w:val="cat-Sumgrp-112rplc-192"/>
          <w:rFonts w:ascii="Times New Roman" w:eastAsia="Times New Roman" w:hAnsi="Times New Roman" w:cs="Times New Roman"/>
          <w:sz w:val="28"/>
          <w:szCs w:val="28"/>
        </w:rPr>
        <w:t>сумма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Таким образом, истцом излишне уплачена государственная пошлины в размере </w:t>
      </w:r>
      <w:r>
        <w:rPr>
          <w:rStyle w:val="cat-Sumgrp-113rplc-19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5rplc-19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12rplc-19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которая подлежит возврату истцу.</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решение суда по настоящему делу состоялось в пользу истца, суд взыскивает с ответчика в пользу истца расходы по оплате государственной пошлины пропорционально удовлетворенной части исковых требований в размере </w:t>
      </w:r>
      <w:r>
        <w:rPr>
          <w:rStyle w:val="cat-Sumgrp-114rplc-19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w:t>
      </w:r>
      <w:r>
        <w:rPr>
          <w:rFonts w:ascii="Times New Roman" w:eastAsia="Times New Roman" w:hAnsi="Times New Roman" w:cs="Times New Roman"/>
          <w:sz w:val="28"/>
          <w:szCs w:val="28"/>
        </w:rPr>
        <w:t> </w:t>
      </w:r>
      <w:hyperlink r:id="rId4" w:anchor="/document/12128809/entry/194" w:history="1">
        <w:r>
          <w:rPr>
            <w:rFonts w:ascii="Times New Roman" w:eastAsia="Times New Roman" w:hAnsi="Times New Roman" w:cs="Times New Roman"/>
            <w:color w:val="0000EE"/>
            <w:sz w:val="28"/>
            <w:szCs w:val="28"/>
          </w:rPr>
          <w:t>статьями 194-198</w:t>
        </w:r>
      </w:hyperlink>
      <w:r>
        <w:rPr>
          <w:rFonts w:ascii="Times New Roman" w:eastAsia="Times New Roman" w:hAnsi="Times New Roman" w:cs="Times New Roman"/>
          <w:sz w:val="28"/>
          <w:szCs w:val="28"/>
        </w:rPr>
        <w:t>, Гражданского процессуального кодекса Российской Федерации, суд</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исковое заявление Югорского фонда капитального ремонта многоквартирных домов (ИНН8601999247, ОГРН: 1138600001693) к </w:t>
      </w:r>
      <w:r>
        <w:rPr>
          <w:rFonts w:ascii="Times New Roman" w:eastAsia="Times New Roman" w:hAnsi="Times New Roman" w:cs="Times New Roman"/>
          <w:sz w:val="28"/>
          <w:szCs w:val="28"/>
        </w:rPr>
        <w:t>Пачганову</w:t>
      </w:r>
      <w:r>
        <w:rPr>
          <w:rFonts w:ascii="Times New Roman" w:eastAsia="Times New Roman" w:hAnsi="Times New Roman" w:cs="Times New Roman"/>
          <w:sz w:val="28"/>
          <w:szCs w:val="28"/>
        </w:rPr>
        <w:t xml:space="preserve"> Александру Степановичу</w:t>
      </w:r>
      <w:r>
        <w:rPr>
          <w:rFonts w:ascii="Times New Roman" w:eastAsia="Times New Roman" w:hAnsi="Times New Roman" w:cs="Times New Roman"/>
          <w:sz w:val="28"/>
          <w:szCs w:val="28"/>
        </w:rPr>
        <w:t xml:space="preserve"> (</w:t>
      </w:r>
      <w:r>
        <w:rPr>
          <w:rStyle w:val="cat-PassportDatagrp-118rplc-19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о взыскании задолженности по </w:t>
      </w:r>
      <w:r>
        <w:rPr>
          <w:rFonts w:ascii="Times New Roman" w:eastAsia="Times New Roman" w:hAnsi="Times New Roman" w:cs="Times New Roman"/>
          <w:sz w:val="28"/>
          <w:szCs w:val="28"/>
        </w:rPr>
        <w:t xml:space="preserve">взносам на капитальный ремонт </w:t>
      </w:r>
      <w:r>
        <w:rPr>
          <w:rFonts w:ascii="Times New Roman" w:eastAsia="Times New Roman" w:hAnsi="Times New Roman" w:cs="Times New Roman"/>
          <w:sz w:val="28"/>
          <w:szCs w:val="28"/>
        </w:rPr>
        <w:t>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rPr>
        <w:t>Взыскать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Александра Степановича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денежные средства в размере </w:t>
      </w:r>
      <w:r>
        <w:rPr>
          <w:rStyle w:val="cat-Sumgrp-115rplc-2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6rplc-20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-задолженность по взносам на капитальный ремонт в размере за период с </w:t>
      </w:r>
      <w:r>
        <w:rPr>
          <w:rFonts w:ascii="Times New Roman" w:eastAsia="Times New Roman" w:hAnsi="Times New Roman" w:cs="Times New Roman"/>
          <w:sz w:val="28"/>
          <w:szCs w:val="28"/>
        </w:rPr>
        <w:t>августа 2020 года по декабрь 2020 года</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7rplc-20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пени за несвоевременную оплату взносов на капитальный ремонт за период с 12.10.2020 по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.05.2023, </w:t>
      </w:r>
    </w:p>
    <w:p>
      <w:pPr>
        <w:spacing w:before="0" w:after="0"/>
        <w:ind w:firstLine="709"/>
        <w:jc w:val="both"/>
        <w:rPr>
          <w:sz w:val="28"/>
          <w:szCs w:val="28"/>
        </w:rPr>
      </w:pPr>
      <w:r>
        <w:rPr>
          <w:rFonts w:ascii="Times New Roman" w:eastAsia="Times New Roman" w:hAnsi="Times New Roman" w:cs="Times New Roman"/>
          <w:sz w:val="28"/>
          <w:szCs w:val="28"/>
        </w:rPr>
        <w:t xml:space="preserve">В порядке распределения судебных расходов взыскать с </w:t>
      </w:r>
      <w:r>
        <w:rPr>
          <w:rFonts w:ascii="Times New Roman" w:eastAsia="Times New Roman" w:hAnsi="Times New Roman" w:cs="Times New Roman"/>
          <w:sz w:val="28"/>
          <w:szCs w:val="28"/>
        </w:rPr>
        <w:t>Пачганова</w:t>
      </w:r>
      <w:r>
        <w:rPr>
          <w:rFonts w:ascii="Times New Roman" w:eastAsia="Times New Roman" w:hAnsi="Times New Roman" w:cs="Times New Roman"/>
          <w:sz w:val="28"/>
          <w:szCs w:val="28"/>
        </w:rPr>
        <w:t xml:space="preserve"> Александра Степановича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расходы по оплате государственной пошлины в размере </w:t>
      </w:r>
      <w:r>
        <w:rPr>
          <w:rStyle w:val="cat-Sumgrp-114rplc-210"/>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Возвратить Югорскому фонду капитального ремонта многоквартирных домов из бюджета излишне уплаченную государственную пошлину в размере </w:t>
      </w:r>
      <w:r>
        <w:rPr>
          <w:rStyle w:val="cat-Sumgrp-113rplc-211"/>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В остальной части исковых требований отказать.</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ind w:firstLine="709"/>
        <w:jc w:val="both"/>
        <w:rPr>
          <w:sz w:val="28"/>
          <w:szCs w:val="28"/>
        </w:rPr>
      </w:pPr>
      <w:r>
        <w:rPr>
          <w:rFonts w:ascii="Times New Roman" w:eastAsia="Times New Roman" w:hAnsi="Times New Roman" w:cs="Times New Roman"/>
          <w:sz w:val="28"/>
          <w:szCs w:val="28"/>
        </w:rPr>
        <w:t>Мотивированное решение составлено 17.05.2024.</w:t>
      </w:r>
    </w:p>
    <w:p>
      <w:pPr>
        <w:widowControl w:val="0"/>
        <w:spacing w:before="0" w:after="0"/>
        <w:ind w:firstLine="709"/>
        <w:jc w:val="both"/>
        <w:rPr>
          <w:sz w:val="28"/>
          <w:szCs w:val="28"/>
        </w:rPr>
      </w:pPr>
    </w:p>
    <w:p>
      <w:pPr>
        <w:widowControl w:val="0"/>
        <w:spacing w:before="0" w:after="0"/>
        <w:ind w:firstLine="709"/>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widowControl w:val="0"/>
        <w:spacing w:before="0" w:after="0"/>
        <w:jc w:val="both"/>
        <w:rPr>
          <w:sz w:val="28"/>
          <w:szCs w:val="28"/>
        </w:rPr>
      </w:pPr>
    </w:p>
    <w:p>
      <w:pPr>
        <w:spacing w:before="0" w:after="0"/>
        <w:ind w:firstLine="709"/>
        <w:jc w:val="both"/>
        <w:rPr>
          <w:sz w:val="28"/>
          <w:szCs w:val="28"/>
        </w:rPr>
      </w:pPr>
    </w:p>
    <w:p>
      <w:pPr>
        <w:spacing w:before="0" w:after="0"/>
        <w:ind w:firstLine="709"/>
        <w:jc w:val="both"/>
        <w:rPr>
          <w:sz w:val="28"/>
          <w:szCs w:val="28"/>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left="609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Sumgrp-92rplc-24">
    <w:name w:val="cat-Sum grp-92 rplc-24"/>
    <w:basedOn w:val="DefaultParagraphFont"/>
  </w:style>
  <w:style w:type="character" w:customStyle="1" w:styleId="cat-Sumgrp-93rplc-27">
    <w:name w:val="cat-Sum grp-93 rplc-27"/>
    <w:basedOn w:val="DefaultParagraphFont"/>
  </w:style>
  <w:style w:type="character" w:customStyle="1" w:styleId="cat-Sumgrp-92rplc-30">
    <w:name w:val="cat-Sum grp-92 rplc-30"/>
    <w:basedOn w:val="DefaultParagraphFont"/>
  </w:style>
  <w:style w:type="character" w:customStyle="1" w:styleId="cat-Sumgrp-93rplc-33">
    <w:name w:val="cat-Sum grp-93 rplc-33"/>
    <w:basedOn w:val="DefaultParagraphFont"/>
  </w:style>
  <w:style w:type="character" w:customStyle="1" w:styleId="cat-Sumgrp-94rplc-36">
    <w:name w:val="cat-Sum grp-94 rplc-36"/>
    <w:basedOn w:val="DefaultParagraphFont"/>
  </w:style>
  <w:style w:type="character" w:customStyle="1" w:styleId="cat-Sumgrp-95rplc-37">
    <w:name w:val="cat-Sum grp-95 rplc-37"/>
    <w:basedOn w:val="DefaultParagraphFont"/>
  </w:style>
  <w:style w:type="character" w:customStyle="1" w:styleId="cat-Sumgrp-96rplc-40">
    <w:name w:val="cat-Sum grp-96 rplc-40"/>
    <w:basedOn w:val="DefaultParagraphFont"/>
  </w:style>
  <w:style w:type="character" w:customStyle="1" w:styleId="cat-Sumgrp-97rplc-72">
    <w:name w:val="cat-Sum grp-97 rplc-72"/>
    <w:basedOn w:val="DefaultParagraphFont"/>
  </w:style>
  <w:style w:type="character" w:customStyle="1" w:styleId="cat-Sumgrp-98rplc-76">
    <w:name w:val="cat-Sum grp-98 rplc-76"/>
    <w:basedOn w:val="DefaultParagraphFont"/>
  </w:style>
  <w:style w:type="character" w:customStyle="1" w:styleId="cat-Sumgrp-99rplc-80">
    <w:name w:val="cat-Sum grp-99 rplc-80"/>
    <w:basedOn w:val="DefaultParagraphFont"/>
  </w:style>
  <w:style w:type="character" w:customStyle="1" w:styleId="cat-Sumgrp-100rplc-84">
    <w:name w:val="cat-Sum grp-100 rplc-84"/>
    <w:basedOn w:val="DefaultParagraphFont"/>
  </w:style>
  <w:style w:type="character" w:customStyle="1" w:styleId="cat-Sumgrp-101rplc-91">
    <w:name w:val="cat-Sum grp-101 rplc-91"/>
    <w:basedOn w:val="DefaultParagraphFont"/>
  </w:style>
  <w:style w:type="character" w:customStyle="1" w:styleId="cat-Sumgrp-97rplc-92">
    <w:name w:val="cat-Sum grp-97 rplc-92"/>
    <w:basedOn w:val="DefaultParagraphFont"/>
  </w:style>
  <w:style w:type="character" w:customStyle="1" w:styleId="cat-Sumgrp-98rplc-95">
    <w:name w:val="cat-Sum grp-98 rplc-95"/>
    <w:basedOn w:val="DefaultParagraphFont"/>
  </w:style>
  <w:style w:type="character" w:customStyle="1" w:styleId="cat-Sumgrp-99rplc-97">
    <w:name w:val="cat-Sum grp-99 rplc-97"/>
    <w:basedOn w:val="DefaultParagraphFont"/>
  </w:style>
  <w:style w:type="character" w:customStyle="1" w:styleId="cat-Sumgrp-100rplc-99">
    <w:name w:val="cat-Sum grp-100 rplc-99"/>
    <w:basedOn w:val="DefaultParagraphFont"/>
  </w:style>
  <w:style w:type="character" w:customStyle="1" w:styleId="cat-Sumgrp-101rplc-105">
    <w:name w:val="cat-Sum grp-101 rplc-105"/>
    <w:basedOn w:val="DefaultParagraphFont"/>
  </w:style>
  <w:style w:type="character" w:customStyle="1" w:styleId="cat-Sumgrp-93rplc-108">
    <w:name w:val="cat-Sum grp-93 rplc-108"/>
    <w:basedOn w:val="DefaultParagraphFont"/>
  </w:style>
  <w:style w:type="character" w:customStyle="1" w:styleId="cat-Sumgrp-102rplc-111">
    <w:name w:val="cat-Sum grp-102 rplc-111"/>
    <w:basedOn w:val="DefaultParagraphFont"/>
  </w:style>
  <w:style w:type="character" w:customStyle="1" w:styleId="cat-Sumgrp-103rplc-116">
    <w:name w:val="cat-Sum grp-103 rplc-116"/>
    <w:basedOn w:val="DefaultParagraphFont"/>
  </w:style>
  <w:style w:type="character" w:customStyle="1" w:styleId="cat-Sumgrp-104rplc-117">
    <w:name w:val="cat-Sum grp-104 rplc-117"/>
    <w:basedOn w:val="DefaultParagraphFont"/>
  </w:style>
  <w:style w:type="character" w:customStyle="1" w:styleId="cat-Sumgrp-101rplc-134">
    <w:name w:val="cat-Sum grp-101 rplc-134"/>
    <w:basedOn w:val="DefaultParagraphFont"/>
  </w:style>
  <w:style w:type="character" w:customStyle="1" w:styleId="cat-Sumgrp-93rplc-137">
    <w:name w:val="cat-Sum grp-93 rplc-137"/>
    <w:basedOn w:val="DefaultParagraphFont"/>
  </w:style>
  <w:style w:type="character" w:customStyle="1" w:styleId="cat-Sumgrp-105rplc-155">
    <w:name w:val="cat-Sum grp-105 rplc-155"/>
    <w:basedOn w:val="DefaultParagraphFont"/>
  </w:style>
  <w:style w:type="character" w:customStyle="1" w:styleId="cat-Sumgrp-106rplc-156">
    <w:name w:val="cat-Sum grp-106 rplc-156"/>
    <w:basedOn w:val="DefaultParagraphFont"/>
  </w:style>
  <w:style w:type="character" w:customStyle="1" w:styleId="cat-Sumgrp-93rplc-159">
    <w:name w:val="cat-Sum grp-93 rplc-159"/>
    <w:basedOn w:val="DefaultParagraphFont"/>
  </w:style>
  <w:style w:type="character" w:customStyle="1" w:styleId="cat-Sumgrp-107rplc-166">
    <w:name w:val="cat-Sum grp-107 rplc-166"/>
    <w:basedOn w:val="DefaultParagraphFont"/>
  </w:style>
  <w:style w:type="character" w:customStyle="1" w:styleId="cat-Sumgrp-108rplc-177">
    <w:name w:val="cat-Sum grp-108 rplc-177"/>
    <w:basedOn w:val="DefaultParagraphFont"/>
  </w:style>
  <w:style w:type="character" w:customStyle="1" w:styleId="cat-Sumgrp-109rplc-180">
    <w:name w:val="cat-Sum grp-109 rplc-180"/>
    <w:basedOn w:val="DefaultParagraphFont"/>
  </w:style>
  <w:style w:type="character" w:customStyle="1" w:styleId="cat-Sumgrp-93rplc-181">
    <w:name w:val="cat-Sum grp-93 rplc-181"/>
    <w:basedOn w:val="DefaultParagraphFont"/>
  </w:style>
  <w:style w:type="character" w:customStyle="1" w:styleId="cat-Sumgrp-110rplc-182">
    <w:name w:val="cat-Sum grp-110 rplc-182"/>
    <w:basedOn w:val="DefaultParagraphFont"/>
  </w:style>
  <w:style w:type="character" w:customStyle="1" w:styleId="cat-Sumgrp-107rplc-183">
    <w:name w:val="cat-Sum grp-107 rplc-183"/>
    <w:basedOn w:val="DefaultParagraphFont"/>
  </w:style>
  <w:style w:type="character" w:customStyle="1" w:styleId="cat-Sumgrp-111rplc-189">
    <w:name w:val="cat-Sum grp-111 rplc-189"/>
    <w:basedOn w:val="DefaultParagraphFont"/>
  </w:style>
  <w:style w:type="character" w:customStyle="1" w:styleId="cat-Sumgrp-95rplc-190">
    <w:name w:val="cat-Sum grp-95 rplc-190"/>
    <w:basedOn w:val="DefaultParagraphFont"/>
  </w:style>
  <w:style w:type="character" w:customStyle="1" w:styleId="cat-Sumgrp-112rplc-192">
    <w:name w:val="cat-Sum grp-112 rplc-192"/>
    <w:basedOn w:val="DefaultParagraphFont"/>
  </w:style>
  <w:style w:type="character" w:customStyle="1" w:styleId="cat-Sumgrp-113rplc-193">
    <w:name w:val="cat-Sum grp-113 rplc-193"/>
    <w:basedOn w:val="DefaultParagraphFont"/>
  </w:style>
  <w:style w:type="character" w:customStyle="1" w:styleId="cat-Sumgrp-95rplc-194">
    <w:name w:val="cat-Sum grp-95 rplc-194"/>
    <w:basedOn w:val="DefaultParagraphFont"/>
  </w:style>
  <w:style w:type="character" w:customStyle="1" w:styleId="cat-Sumgrp-112rplc-195">
    <w:name w:val="cat-Sum grp-112 rplc-195"/>
    <w:basedOn w:val="DefaultParagraphFont"/>
  </w:style>
  <w:style w:type="character" w:customStyle="1" w:styleId="cat-Sumgrp-114rplc-196">
    <w:name w:val="cat-Sum grp-114 rplc-196"/>
    <w:basedOn w:val="DefaultParagraphFont"/>
  </w:style>
  <w:style w:type="character" w:customStyle="1" w:styleId="cat-PassportDatagrp-118rplc-198">
    <w:name w:val="cat-PassportData grp-118 rplc-198"/>
    <w:basedOn w:val="DefaultParagraphFont"/>
  </w:style>
  <w:style w:type="character" w:customStyle="1" w:styleId="cat-Sumgrp-115rplc-202">
    <w:name w:val="cat-Sum grp-115 rplc-202"/>
    <w:basedOn w:val="DefaultParagraphFont"/>
  </w:style>
  <w:style w:type="character" w:customStyle="1" w:styleId="cat-Sumgrp-116rplc-203">
    <w:name w:val="cat-Sum grp-116 rplc-203"/>
    <w:basedOn w:val="DefaultParagraphFont"/>
  </w:style>
  <w:style w:type="character" w:customStyle="1" w:styleId="cat-Sumgrp-117rplc-206">
    <w:name w:val="cat-Sum grp-117 rplc-206"/>
    <w:basedOn w:val="DefaultParagraphFont"/>
  </w:style>
  <w:style w:type="character" w:customStyle="1" w:styleId="cat-Sumgrp-114rplc-210">
    <w:name w:val="cat-Sum grp-114 rplc-210"/>
    <w:basedOn w:val="DefaultParagraphFont"/>
  </w:style>
  <w:style w:type="character" w:customStyle="1" w:styleId="cat-Sumgrp-113rplc-211">
    <w:name w:val="cat-Sum grp-113 rplc-2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